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5368EFC3"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Pr="00971DB2">
        <w:rPr>
          <w:rFonts w:ascii="Arial" w:hAnsi="Arial" w:cs="Arial"/>
          <w:b/>
          <w:sz w:val="22"/>
          <w:szCs w:val="22"/>
        </w:rPr>
        <w:t>°</w:t>
      </w:r>
      <w:r w:rsidR="00E22DB6" w:rsidRPr="00971DB2">
        <w:rPr>
          <w:rFonts w:ascii="Arial" w:hAnsi="Arial" w:cs="Arial"/>
          <w:b/>
          <w:sz w:val="22"/>
          <w:szCs w:val="22"/>
        </w:rPr>
        <w:t xml:space="preserve"> </w:t>
      </w:r>
      <w:r w:rsidR="009F14F3" w:rsidRPr="00971DB2">
        <w:rPr>
          <w:rFonts w:ascii="Arial" w:hAnsi="Arial" w:cs="Arial"/>
          <w:b/>
          <w:sz w:val="22"/>
          <w:szCs w:val="22"/>
        </w:rPr>
        <w:t>B25</w:t>
      </w:r>
      <w:r w:rsidR="00602086" w:rsidRPr="00971DB2">
        <w:rPr>
          <w:rFonts w:ascii="Arial" w:hAnsi="Arial" w:cs="Arial"/>
          <w:b/>
          <w:sz w:val="22"/>
          <w:szCs w:val="22"/>
        </w:rPr>
        <w:t>-</w:t>
      </w:r>
      <w:r w:rsidR="00971DB2" w:rsidRPr="00971DB2">
        <w:rPr>
          <w:rFonts w:ascii="Arial" w:hAnsi="Arial" w:cs="Arial"/>
          <w:b/>
          <w:sz w:val="22"/>
          <w:szCs w:val="22"/>
        </w:rPr>
        <w:t>03151</w:t>
      </w:r>
      <w:r w:rsidR="00971DB2">
        <w:rPr>
          <w:rFonts w:ascii="Arial" w:hAnsi="Arial" w:cs="Arial"/>
          <w:b/>
          <w:sz w:val="22"/>
          <w:szCs w:val="22"/>
        </w:rPr>
        <w:t>-AT</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E22DB6">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0F615FB8"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Monsieur</w:t>
      </w:r>
      <w:r w:rsidR="00971DB2">
        <w:rPr>
          <w:rFonts w:ascii="Arial" w:hAnsi="Arial" w:cs="Arial"/>
          <w:color w:val="000000"/>
          <w:sz w:val="22"/>
          <w:szCs w:val="22"/>
        </w:rPr>
        <w:t xml:space="preserve"> Sébastien DAUVE, </w:t>
      </w:r>
      <w:r w:rsidRPr="00630B6D">
        <w:rPr>
          <w:rFonts w:ascii="Arial" w:hAnsi="Arial" w:cs="Arial"/>
          <w:sz w:val="22"/>
          <w:szCs w:val="22"/>
        </w:rPr>
        <w:t xml:space="preserve">agissant en qualité de </w:t>
      </w:r>
      <w:r w:rsidR="00971DB2">
        <w:rPr>
          <w:rFonts w:ascii="Arial" w:hAnsi="Arial" w:cs="Arial"/>
          <w:sz w:val="22"/>
          <w:szCs w:val="22"/>
        </w:rPr>
        <w:t>Directeur de l’Institut Leti</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388FDD34" w:rsidR="00FC0097" w:rsidRPr="00630B6D" w:rsidRDefault="00FC0097" w:rsidP="00E22DB6">
      <w:pPr>
        <w:jc w:val="both"/>
        <w:rPr>
          <w:rFonts w:ascii="Arial" w:hAnsi="Arial" w:cs="Arial"/>
          <w:b/>
          <w:sz w:val="22"/>
          <w:szCs w:val="22"/>
        </w:rPr>
      </w:pPr>
      <w:r w:rsidRPr="00630B6D">
        <w:rPr>
          <w:rFonts w:ascii="Arial" w:hAnsi="Arial" w:cs="Arial"/>
          <w:b/>
          <w:sz w:val="22"/>
          <w:szCs w:val="22"/>
        </w:rPr>
        <w:t xml:space="preserve">La société </w:t>
      </w:r>
      <w:r w:rsidRPr="00F331E9">
        <w:rPr>
          <w:rFonts w:ascii="Arial" w:hAnsi="Arial" w:cs="Arial"/>
          <w:sz w:val="22"/>
          <w:szCs w:val="22"/>
          <w:highlight w:val="green"/>
        </w:rPr>
        <w:t>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2CEBB32E" w14:textId="6969FAF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F331E9">
        <w:rPr>
          <w:rFonts w:ascii="Arial" w:hAnsi="Arial" w:cs="Arial"/>
          <w:sz w:val="22"/>
          <w:szCs w:val="22"/>
          <w:highlight w:val="green"/>
        </w:rPr>
        <w:t>_______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6945C65F" w14:textId="23138F4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F331E9">
        <w:rPr>
          <w:rFonts w:ascii="Arial" w:hAnsi="Arial" w:cs="Arial"/>
          <w:sz w:val="22"/>
          <w:szCs w:val="22"/>
          <w:highlight w:val="green"/>
        </w:rPr>
        <w:t>__</w:t>
      </w:r>
      <w:r w:rsidR="0005426F">
        <w:rPr>
          <w:rFonts w:ascii="Arial" w:hAnsi="Arial" w:cs="Arial"/>
          <w:sz w:val="22"/>
          <w:szCs w:val="22"/>
          <w:highlight w:val="green"/>
        </w:rPr>
        <w:t>__________</w:t>
      </w:r>
      <w:r w:rsidRPr="00F331E9">
        <w:rPr>
          <w:rFonts w:ascii="Arial" w:hAnsi="Arial" w:cs="Arial"/>
          <w:sz w:val="22"/>
          <w:szCs w:val="22"/>
          <w:highlight w:val="green"/>
        </w:rPr>
        <w:t>__</w:t>
      </w:r>
      <w:r w:rsidRPr="00630B6D">
        <w:rPr>
          <w:rFonts w:ascii="Arial" w:hAnsi="Arial" w:cs="Arial"/>
          <w:sz w:val="22"/>
          <w:szCs w:val="22"/>
        </w:rPr>
        <w:t xml:space="preserve"> sous le numéro R.C.S </w:t>
      </w:r>
      <w:r w:rsidR="0005426F" w:rsidRPr="001D51B7">
        <w:rPr>
          <w:rFonts w:ascii="Arial" w:hAnsi="Arial" w:cs="Arial"/>
          <w:sz w:val="22"/>
          <w:szCs w:val="22"/>
          <w:highlight w:val="green"/>
        </w:rPr>
        <w:t>__</w:t>
      </w:r>
      <w:r w:rsidR="0005426F">
        <w:rPr>
          <w:rFonts w:ascii="Arial" w:hAnsi="Arial" w:cs="Arial"/>
          <w:sz w:val="22"/>
          <w:szCs w:val="22"/>
          <w:highlight w:val="green"/>
        </w:rPr>
        <w:t>__________</w:t>
      </w:r>
      <w:r w:rsidR="0005426F" w:rsidRPr="001D51B7">
        <w:rPr>
          <w:rFonts w:ascii="Arial" w:hAnsi="Arial" w:cs="Arial"/>
          <w:sz w:val="22"/>
          <w:szCs w:val="22"/>
          <w:highlight w:val="green"/>
        </w:rPr>
        <w:t>__</w:t>
      </w:r>
      <w:r w:rsidRPr="00630B6D">
        <w:rPr>
          <w:rFonts w:ascii="Arial" w:hAnsi="Arial" w:cs="Arial"/>
          <w:sz w:val="22"/>
          <w:szCs w:val="22"/>
        </w:rPr>
        <w:t>,</w:t>
      </w:r>
    </w:p>
    <w:p w14:paraId="34D82279" w14:textId="0FC70D74"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w:t>
      </w:r>
      <w:r w:rsidRPr="00F331E9">
        <w:rPr>
          <w:rFonts w:ascii="Arial" w:hAnsi="Arial" w:cs="Arial"/>
          <w:color w:val="000000"/>
          <w:sz w:val="22"/>
          <w:szCs w:val="22"/>
          <w:highlight w:val="green"/>
        </w:rPr>
        <w:t>Monsieur</w:t>
      </w:r>
      <w:r w:rsidR="00BA5B22" w:rsidRPr="00F331E9">
        <w:rPr>
          <w:rFonts w:ascii="Arial" w:hAnsi="Arial" w:cs="Arial"/>
          <w:color w:val="000000"/>
          <w:sz w:val="22"/>
          <w:szCs w:val="22"/>
          <w:highlight w:val="green"/>
        </w:rPr>
        <w:t>/Madame</w:t>
      </w:r>
      <w:r w:rsidRPr="00F331E9">
        <w:rPr>
          <w:rFonts w:ascii="Arial" w:hAnsi="Arial" w:cs="Arial"/>
          <w:color w:val="000000"/>
          <w:sz w:val="22"/>
          <w:szCs w:val="22"/>
          <w:highlight w:val="green"/>
        </w:rPr>
        <w:t xml:space="preserve"> _____</w:t>
      </w:r>
      <w:r w:rsidR="0005426F">
        <w:rPr>
          <w:rFonts w:ascii="Arial" w:hAnsi="Arial" w:cs="Arial"/>
          <w:color w:val="000000"/>
          <w:sz w:val="22"/>
          <w:szCs w:val="22"/>
          <w:highlight w:val="green"/>
        </w:rPr>
        <w:t>__</w:t>
      </w:r>
      <w:r w:rsidRPr="00F331E9">
        <w:rPr>
          <w:rFonts w:ascii="Arial" w:hAnsi="Arial" w:cs="Arial"/>
          <w:color w:val="000000"/>
          <w:sz w:val="22"/>
          <w:szCs w:val="22"/>
          <w:highlight w:val="green"/>
        </w:rPr>
        <w:t>_______</w:t>
      </w:r>
      <w:r w:rsidRPr="00630B6D">
        <w:rPr>
          <w:rFonts w:ascii="Arial" w:hAnsi="Arial" w:cs="Arial"/>
          <w:sz w:val="22"/>
          <w:szCs w:val="22"/>
        </w:rPr>
        <w:t xml:space="preserve">, agissant en qualité de </w:t>
      </w:r>
      <w:r w:rsidRPr="00F331E9">
        <w:rPr>
          <w:rFonts w:ascii="Arial" w:hAnsi="Arial" w:cs="Arial"/>
          <w:sz w:val="22"/>
          <w:szCs w:val="22"/>
          <w:highlight w:val="green"/>
        </w:rPr>
        <w:t>________________</w:t>
      </w:r>
      <w:r w:rsidRPr="00630B6D">
        <w:rPr>
          <w:rFonts w:ascii="Arial" w:hAnsi="Arial" w:cs="Arial"/>
          <w:sz w:val="22"/>
          <w:szCs w:val="22"/>
        </w:rPr>
        <w:t>,</w:t>
      </w:r>
    </w:p>
    <w:p w14:paraId="62AF4E60" w14:textId="77777777" w:rsidR="00FC0097" w:rsidRPr="00630B6D" w:rsidRDefault="00FC0097" w:rsidP="00E22DB6">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2A8073D9" w14:textId="77777777" w:rsidR="0005426F" w:rsidRPr="0072257F" w:rsidRDefault="0005426F" w:rsidP="0005426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2FDBF944" w14:textId="77777777" w:rsidR="003D3BF8" w:rsidRPr="00630B6D" w:rsidRDefault="003D3BF8"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8536DF">
      <w:pPr>
        <w:pStyle w:val="TM1"/>
      </w:pPr>
      <w:r w:rsidRPr="00630B6D">
        <w:br w:type="page"/>
      </w:r>
    </w:p>
    <w:p w14:paraId="0682BC0D" w14:textId="4C8500CC" w:rsidR="00630B6D" w:rsidRPr="00EB79D7" w:rsidRDefault="00630B6D" w:rsidP="008536DF">
      <w:pPr>
        <w:pStyle w:val="TM1"/>
      </w:pPr>
      <w:r w:rsidRPr="00EB79D7">
        <w:lastRenderedPageBreak/>
        <w:t>SOMMAIRE</w:t>
      </w:r>
    </w:p>
    <w:p w14:paraId="2707A65D" w14:textId="6048A501" w:rsidR="008E0F58" w:rsidRDefault="00D17801">
      <w:pPr>
        <w:pStyle w:val="TM1"/>
        <w:rPr>
          <w:rFonts w:asciiTheme="minorHAnsi" w:eastAsiaTheme="minorEastAsia" w:hAnsiTheme="minorHAnsi" w:cstheme="minorBidi"/>
          <w:b w:val="0"/>
          <w:bCs w:val="0"/>
          <w:caps w:val="0"/>
        </w:rPr>
      </w:pPr>
      <w:r w:rsidRPr="00EB79D7">
        <w:fldChar w:fldCharType="begin"/>
      </w:r>
      <w:r w:rsidRPr="00EB79D7">
        <w:instrText xml:space="preserve"> TOC \o "1-2" \h \z \u </w:instrText>
      </w:r>
      <w:r w:rsidRPr="00EB79D7">
        <w:fldChar w:fldCharType="separate"/>
      </w:r>
      <w:hyperlink w:anchor="_Toc211522286" w:history="1">
        <w:r w:rsidR="008E0F58" w:rsidRPr="000443EC">
          <w:rPr>
            <w:rStyle w:val="Lienhypertexte"/>
            <w:rFonts w:ascii="Arial Gras" w:hAnsi="Arial Gras"/>
          </w:rPr>
          <w:t>ARTICLE  1  -</w:t>
        </w:r>
        <w:r w:rsidR="008E0F58" w:rsidRPr="000443EC">
          <w:rPr>
            <w:rStyle w:val="Lienhypertexte"/>
          </w:rPr>
          <w:t xml:space="preserve"> OBJET</w:t>
        </w:r>
        <w:r w:rsidR="008E0F58">
          <w:rPr>
            <w:webHidden/>
          </w:rPr>
          <w:tab/>
        </w:r>
        <w:r w:rsidR="008E0F58">
          <w:rPr>
            <w:webHidden/>
          </w:rPr>
          <w:fldChar w:fldCharType="begin"/>
        </w:r>
        <w:r w:rsidR="008E0F58">
          <w:rPr>
            <w:webHidden/>
          </w:rPr>
          <w:instrText xml:space="preserve"> PAGEREF _Toc211522286 \h </w:instrText>
        </w:r>
        <w:r w:rsidR="008E0F58">
          <w:rPr>
            <w:webHidden/>
          </w:rPr>
        </w:r>
        <w:r w:rsidR="008E0F58">
          <w:rPr>
            <w:webHidden/>
          </w:rPr>
          <w:fldChar w:fldCharType="separate"/>
        </w:r>
        <w:r w:rsidR="008E0F58">
          <w:rPr>
            <w:webHidden/>
          </w:rPr>
          <w:t>3</w:t>
        </w:r>
        <w:r w:rsidR="008E0F58">
          <w:rPr>
            <w:webHidden/>
          </w:rPr>
          <w:fldChar w:fldCharType="end"/>
        </w:r>
      </w:hyperlink>
    </w:p>
    <w:p w14:paraId="6B860677" w14:textId="1779815E" w:rsidR="008E0F58" w:rsidRDefault="00FD3164">
      <w:pPr>
        <w:pStyle w:val="TM1"/>
        <w:rPr>
          <w:rFonts w:asciiTheme="minorHAnsi" w:eastAsiaTheme="minorEastAsia" w:hAnsiTheme="minorHAnsi" w:cstheme="minorBidi"/>
          <w:b w:val="0"/>
          <w:bCs w:val="0"/>
          <w:caps w:val="0"/>
        </w:rPr>
      </w:pPr>
      <w:hyperlink w:anchor="_Toc211522287" w:history="1">
        <w:r w:rsidR="008E0F58" w:rsidRPr="000443EC">
          <w:rPr>
            <w:rStyle w:val="Lienhypertexte"/>
            <w:rFonts w:ascii="Arial Gras" w:hAnsi="Arial Gras"/>
          </w:rPr>
          <w:t>ARTICLE  2  -</w:t>
        </w:r>
        <w:r w:rsidR="008E0F58" w:rsidRPr="000443EC">
          <w:rPr>
            <w:rStyle w:val="Lienhypertexte"/>
          </w:rPr>
          <w:t xml:space="preserve"> DOCUMENTS CONTRACTUELS</w:t>
        </w:r>
        <w:r w:rsidR="008E0F58">
          <w:rPr>
            <w:webHidden/>
          </w:rPr>
          <w:tab/>
        </w:r>
        <w:r w:rsidR="008E0F58">
          <w:rPr>
            <w:webHidden/>
          </w:rPr>
          <w:fldChar w:fldCharType="begin"/>
        </w:r>
        <w:r w:rsidR="008E0F58">
          <w:rPr>
            <w:webHidden/>
          </w:rPr>
          <w:instrText xml:space="preserve"> PAGEREF _Toc211522287 \h </w:instrText>
        </w:r>
        <w:r w:rsidR="008E0F58">
          <w:rPr>
            <w:webHidden/>
          </w:rPr>
        </w:r>
        <w:r w:rsidR="008E0F58">
          <w:rPr>
            <w:webHidden/>
          </w:rPr>
          <w:fldChar w:fldCharType="separate"/>
        </w:r>
        <w:r w:rsidR="008E0F58">
          <w:rPr>
            <w:webHidden/>
          </w:rPr>
          <w:t>3</w:t>
        </w:r>
        <w:r w:rsidR="008E0F58">
          <w:rPr>
            <w:webHidden/>
          </w:rPr>
          <w:fldChar w:fldCharType="end"/>
        </w:r>
      </w:hyperlink>
    </w:p>
    <w:p w14:paraId="0FB2E46A" w14:textId="419F97A8" w:rsidR="008E0F58" w:rsidRDefault="00FD3164">
      <w:pPr>
        <w:pStyle w:val="TM1"/>
        <w:rPr>
          <w:rFonts w:asciiTheme="minorHAnsi" w:eastAsiaTheme="minorEastAsia" w:hAnsiTheme="minorHAnsi" w:cstheme="minorBidi"/>
          <w:b w:val="0"/>
          <w:bCs w:val="0"/>
          <w:caps w:val="0"/>
        </w:rPr>
      </w:pPr>
      <w:hyperlink w:anchor="_Toc211522288" w:history="1">
        <w:r w:rsidR="008E0F58" w:rsidRPr="000443EC">
          <w:rPr>
            <w:rStyle w:val="Lienhypertexte"/>
            <w:rFonts w:ascii="Arial Gras" w:hAnsi="Arial Gras"/>
          </w:rPr>
          <w:t>ARTICLE  3  -</w:t>
        </w:r>
        <w:r w:rsidR="008E0F58" w:rsidRPr="000443EC">
          <w:rPr>
            <w:rStyle w:val="Lienhypertexte"/>
          </w:rPr>
          <w:t xml:space="preserve"> CORRESPONDANTS</w:t>
        </w:r>
        <w:r w:rsidR="008E0F58">
          <w:rPr>
            <w:webHidden/>
          </w:rPr>
          <w:tab/>
        </w:r>
        <w:r w:rsidR="008E0F58">
          <w:rPr>
            <w:webHidden/>
          </w:rPr>
          <w:fldChar w:fldCharType="begin"/>
        </w:r>
        <w:r w:rsidR="008E0F58">
          <w:rPr>
            <w:webHidden/>
          </w:rPr>
          <w:instrText xml:space="preserve"> PAGEREF _Toc211522288 \h </w:instrText>
        </w:r>
        <w:r w:rsidR="008E0F58">
          <w:rPr>
            <w:webHidden/>
          </w:rPr>
        </w:r>
        <w:r w:rsidR="008E0F58">
          <w:rPr>
            <w:webHidden/>
          </w:rPr>
          <w:fldChar w:fldCharType="separate"/>
        </w:r>
        <w:r w:rsidR="008E0F58">
          <w:rPr>
            <w:webHidden/>
          </w:rPr>
          <w:t>3</w:t>
        </w:r>
        <w:r w:rsidR="008E0F58">
          <w:rPr>
            <w:webHidden/>
          </w:rPr>
          <w:fldChar w:fldCharType="end"/>
        </w:r>
      </w:hyperlink>
    </w:p>
    <w:p w14:paraId="5CF1809C" w14:textId="0CED19C1" w:rsidR="008E0F58" w:rsidRDefault="00FD3164">
      <w:pPr>
        <w:pStyle w:val="TM2"/>
        <w:rPr>
          <w:rFonts w:asciiTheme="minorHAnsi" w:eastAsiaTheme="minorEastAsia" w:hAnsiTheme="minorHAnsi" w:cstheme="minorBidi"/>
          <w:bCs w:val="0"/>
          <w:sz w:val="22"/>
          <w:szCs w:val="22"/>
        </w:rPr>
      </w:pPr>
      <w:hyperlink w:anchor="_Toc211522289" w:history="1">
        <w:r w:rsidR="008E0F58" w:rsidRPr="000443EC">
          <w:rPr>
            <w:rStyle w:val="Lienhypertexte"/>
          </w:rPr>
          <w:t>3.1 -</w:t>
        </w:r>
        <w:r w:rsidR="008E0F58" w:rsidRPr="000443EC">
          <w:rPr>
            <w:rStyle w:val="Lienhypertexte"/>
            <w:rFonts w:ascii="Arial" w:hAnsi="Arial"/>
          </w:rPr>
          <w:t xml:space="preserve"> Correspondants du CEA</w:t>
        </w:r>
        <w:r w:rsidR="008E0F58">
          <w:rPr>
            <w:webHidden/>
          </w:rPr>
          <w:tab/>
        </w:r>
        <w:r w:rsidR="008E0F58">
          <w:rPr>
            <w:webHidden/>
          </w:rPr>
          <w:fldChar w:fldCharType="begin"/>
        </w:r>
        <w:r w:rsidR="008E0F58">
          <w:rPr>
            <w:webHidden/>
          </w:rPr>
          <w:instrText xml:space="preserve"> PAGEREF _Toc211522289 \h </w:instrText>
        </w:r>
        <w:r w:rsidR="008E0F58">
          <w:rPr>
            <w:webHidden/>
          </w:rPr>
        </w:r>
        <w:r w:rsidR="008E0F58">
          <w:rPr>
            <w:webHidden/>
          </w:rPr>
          <w:fldChar w:fldCharType="separate"/>
        </w:r>
        <w:r w:rsidR="008E0F58">
          <w:rPr>
            <w:webHidden/>
          </w:rPr>
          <w:t>3</w:t>
        </w:r>
        <w:r w:rsidR="008E0F58">
          <w:rPr>
            <w:webHidden/>
          </w:rPr>
          <w:fldChar w:fldCharType="end"/>
        </w:r>
      </w:hyperlink>
    </w:p>
    <w:p w14:paraId="37DFD32A" w14:textId="53AFE0B9" w:rsidR="008E0F58" w:rsidRDefault="00FD3164">
      <w:pPr>
        <w:pStyle w:val="TM2"/>
        <w:rPr>
          <w:rFonts w:asciiTheme="minorHAnsi" w:eastAsiaTheme="minorEastAsia" w:hAnsiTheme="minorHAnsi" w:cstheme="minorBidi"/>
          <w:bCs w:val="0"/>
          <w:sz w:val="22"/>
          <w:szCs w:val="22"/>
        </w:rPr>
      </w:pPr>
      <w:hyperlink w:anchor="_Toc211522290" w:history="1">
        <w:r w:rsidR="008E0F58" w:rsidRPr="000443EC">
          <w:rPr>
            <w:rStyle w:val="Lienhypertexte"/>
          </w:rPr>
          <w:t>3.2 -</w:t>
        </w:r>
        <w:r w:rsidR="008E0F58" w:rsidRPr="000443EC">
          <w:rPr>
            <w:rStyle w:val="Lienhypertexte"/>
            <w:rFonts w:ascii="Arial" w:hAnsi="Arial"/>
          </w:rPr>
          <w:t xml:space="preserve"> Correspondants du Titulaire</w:t>
        </w:r>
        <w:r w:rsidR="008E0F58">
          <w:rPr>
            <w:webHidden/>
          </w:rPr>
          <w:tab/>
        </w:r>
        <w:r w:rsidR="008E0F58">
          <w:rPr>
            <w:webHidden/>
          </w:rPr>
          <w:fldChar w:fldCharType="begin"/>
        </w:r>
        <w:r w:rsidR="008E0F58">
          <w:rPr>
            <w:webHidden/>
          </w:rPr>
          <w:instrText xml:space="preserve"> PAGEREF _Toc211522290 \h </w:instrText>
        </w:r>
        <w:r w:rsidR="008E0F58">
          <w:rPr>
            <w:webHidden/>
          </w:rPr>
        </w:r>
        <w:r w:rsidR="008E0F58">
          <w:rPr>
            <w:webHidden/>
          </w:rPr>
          <w:fldChar w:fldCharType="separate"/>
        </w:r>
        <w:r w:rsidR="008E0F58">
          <w:rPr>
            <w:webHidden/>
          </w:rPr>
          <w:t>4</w:t>
        </w:r>
        <w:r w:rsidR="008E0F58">
          <w:rPr>
            <w:webHidden/>
          </w:rPr>
          <w:fldChar w:fldCharType="end"/>
        </w:r>
      </w:hyperlink>
    </w:p>
    <w:p w14:paraId="20B4BAB7" w14:textId="432C12D9" w:rsidR="008E0F58" w:rsidRDefault="00FD3164">
      <w:pPr>
        <w:pStyle w:val="TM1"/>
        <w:rPr>
          <w:rFonts w:asciiTheme="minorHAnsi" w:eastAsiaTheme="minorEastAsia" w:hAnsiTheme="minorHAnsi" w:cstheme="minorBidi"/>
          <w:b w:val="0"/>
          <w:bCs w:val="0"/>
          <w:caps w:val="0"/>
        </w:rPr>
      </w:pPr>
      <w:hyperlink w:anchor="_Toc211522291" w:history="1">
        <w:r w:rsidR="008E0F58" w:rsidRPr="000443EC">
          <w:rPr>
            <w:rStyle w:val="Lienhypertexte"/>
            <w:rFonts w:ascii="Arial Gras" w:hAnsi="Arial Gras"/>
          </w:rPr>
          <w:t>ARTICLE  4  -</w:t>
        </w:r>
        <w:r w:rsidR="008E0F58" w:rsidRPr="000443EC">
          <w:rPr>
            <w:rStyle w:val="Lienhypertexte"/>
          </w:rPr>
          <w:t xml:space="preserve"> DUREE ET PHASES DU MARCHE</w:t>
        </w:r>
        <w:r w:rsidR="008E0F58">
          <w:rPr>
            <w:webHidden/>
          </w:rPr>
          <w:tab/>
        </w:r>
        <w:r w:rsidR="008E0F58">
          <w:rPr>
            <w:webHidden/>
          </w:rPr>
          <w:fldChar w:fldCharType="begin"/>
        </w:r>
        <w:r w:rsidR="008E0F58">
          <w:rPr>
            <w:webHidden/>
          </w:rPr>
          <w:instrText xml:space="preserve"> PAGEREF _Toc211522291 \h </w:instrText>
        </w:r>
        <w:r w:rsidR="008E0F58">
          <w:rPr>
            <w:webHidden/>
          </w:rPr>
        </w:r>
        <w:r w:rsidR="008E0F58">
          <w:rPr>
            <w:webHidden/>
          </w:rPr>
          <w:fldChar w:fldCharType="separate"/>
        </w:r>
        <w:r w:rsidR="008E0F58">
          <w:rPr>
            <w:webHidden/>
          </w:rPr>
          <w:t>4</w:t>
        </w:r>
        <w:r w:rsidR="008E0F58">
          <w:rPr>
            <w:webHidden/>
          </w:rPr>
          <w:fldChar w:fldCharType="end"/>
        </w:r>
      </w:hyperlink>
    </w:p>
    <w:p w14:paraId="506BCAC2" w14:textId="47DC4DC0" w:rsidR="008E0F58" w:rsidRDefault="00FD3164">
      <w:pPr>
        <w:pStyle w:val="TM2"/>
        <w:rPr>
          <w:rFonts w:asciiTheme="minorHAnsi" w:eastAsiaTheme="minorEastAsia" w:hAnsiTheme="minorHAnsi" w:cstheme="minorBidi"/>
          <w:bCs w:val="0"/>
          <w:sz w:val="22"/>
          <w:szCs w:val="22"/>
        </w:rPr>
      </w:pPr>
      <w:hyperlink w:anchor="_Toc211522292" w:history="1">
        <w:r w:rsidR="008E0F58" w:rsidRPr="000443EC">
          <w:rPr>
            <w:rStyle w:val="Lienhypertexte"/>
          </w:rPr>
          <w:t>4.1 -</w:t>
        </w:r>
        <w:r w:rsidR="008E0F58" w:rsidRPr="000443EC">
          <w:rPr>
            <w:rStyle w:val="Lienhypertexte"/>
            <w:rFonts w:ascii="Arial" w:hAnsi="Arial"/>
          </w:rPr>
          <w:t xml:space="preserve"> Tranche ferme</w:t>
        </w:r>
        <w:r w:rsidR="008E0F58">
          <w:rPr>
            <w:webHidden/>
          </w:rPr>
          <w:tab/>
        </w:r>
        <w:r w:rsidR="008E0F58">
          <w:rPr>
            <w:webHidden/>
          </w:rPr>
          <w:fldChar w:fldCharType="begin"/>
        </w:r>
        <w:r w:rsidR="008E0F58">
          <w:rPr>
            <w:webHidden/>
          </w:rPr>
          <w:instrText xml:space="preserve"> PAGEREF _Toc211522292 \h </w:instrText>
        </w:r>
        <w:r w:rsidR="008E0F58">
          <w:rPr>
            <w:webHidden/>
          </w:rPr>
        </w:r>
        <w:r w:rsidR="008E0F58">
          <w:rPr>
            <w:webHidden/>
          </w:rPr>
          <w:fldChar w:fldCharType="separate"/>
        </w:r>
        <w:r w:rsidR="008E0F58">
          <w:rPr>
            <w:webHidden/>
          </w:rPr>
          <w:t>4</w:t>
        </w:r>
        <w:r w:rsidR="008E0F58">
          <w:rPr>
            <w:webHidden/>
          </w:rPr>
          <w:fldChar w:fldCharType="end"/>
        </w:r>
      </w:hyperlink>
    </w:p>
    <w:p w14:paraId="524E4ADE" w14:textId="7E9EE748" w:rsidR="008E0F58" w:rsidRDefault="00FD3164">
      <w:pPr>
        <w:pStyle w:val="TM2"/>
        <w:rPr>
          <w:rFonts w:asciiTheme="minorHAnsi" w:eastAsiaTheme="minorEastAsia" w:hAnsiTheme="minorHAnsi" w:cstheme="minorBidi"/>
          <w:bCs w:val="0"/>
          <w:sz w:val="22"/>
          <w:szCs w:val="22"/>
        </w:rPr>
      </w:pPr>
      <w:hyperlink w:anchor="_Toc211522293" w:history="1">
        <w:r w:rsidR="008E0F58" w:rsidRPr="000443EC">
          <w:rPr>
            <w:rStyle w:val="Lienhypertexte"/>
          </w:rPr>
          <w:t>4.2 -</w:t>
        </w:r>
        <w:r w:rsidR="008E0F58" w:rsidRPr="000443EC">
          <w:rPr>
            <w:rStyle w:val="Lienhypertexte"/>
            <w:rFonts w:ascii="Arial" w:hAnsi="Arial"/>
          </w:rPr>
          <w:t xml:space="preserve"> Tranche optionnelle</w:t>
        </w:r>
        <w:r w:rsidR="008E0F58">
          <w:rPr>
            <w:webHidden/>
          </w:rPr>
          <w:tab/>
        </w:r>
        <w:r w:rsidR="008E0F58">
          <w:rPr>
            <w:webHidden/>
          </w:rPr>
          <w:fldChar w:fldCharType="begin"/>
        </w:r>
        <w:r w:rsidR="008E0F58">
          <w:rPr>
            <w:webHidden/>
          </w:rPr>
          <w:instrText xml:space="preserve"> PAGEREF _Toc211522293 \h </w:instrText>
        </w:r>
        <w:r w:rsidR="008E0F58">
          <w:rPr>
            <w:webHidden/>
          </w:rPr>
        </w:r>
        <w:r w:rsidR="008E0F58">
          <w:rPr>
            <w:webHidden/>
          </w:rPr>
          <w:fldChar w:fldCharType="separate"/>
        </w:r>
        <w:r w:rsidR="008E0F58">
          <w:rPr>
            <w:webHidden/>
          </w:rPr>
          <w:t>4</w:t>
        </w:r>
        <w:r w:rsidR="008E0F58">
          <w:rPr>
            <w:webHidden/>
          </w:rPr>
          <w:fldChar w:fldCharType="end"/>
        </w:r>
      </w:hyperlink>
    </w:p>
    <w:p w14:paraId="209B110D" w14:textId="0D8A7508" w:rsidR="008E0F58" w:rsidRDefault="00FD3164">
      <w:pPr>
        <w:pStyle w:val="TM1"/>
        <w:rPr>
          <w:rFonts w:asciiTheme="minorHAnsi" w:eastAsiaTheme="minorEastAsia" w:hAnsiTheme="minorHAnsi" w:cstheme="minorBidi"/>
          <w:b w:val="0"/>
          <w:bCs w:val="0"/>
          <w:caps w:val="0"/>
        </w:rPr>
      </w:pPr>
      <w:hyperlink w:anchor="_Toc211522294" w:history="1">
        <w:r w:rsidR="008E0F58" w:rsidRPr="000443EC">
          <w:rPr>
            <w:rStyle w:val="Lienhypertexte"/>
            <w:rFonts w:ascii="Arial Gras" w:hAnsi="Arial Gras"/>
          </w:rPr>
          <w:t>ARTICLE  5  -</w:t>
        </w:r>
        <w:r w:rsidR="008E0F58" w:rsidRPr="000443EC">
          <w:rPr>
            <w:rStyle w:val="Lienhypertexte"/>
          </w:rPr>
          <w:t xml:space="preserve"> DEFINITION ET ETENDUE DES PRESTATIONS</w:t>
        </w:r>
        <w:r w:rsidR="008E0F58">
          <w:rPr>
            <w:webHidden/>
          </w:rPr>
          <w:tab/>
        </w:r>
        <w:r w:rsidR="008E0F58">
          <w:rPr>
            <w:webHidden/>
          </w:rPr>
          <w:fldChar w:fldCharType="begin"/>
        </w:r>
        <w:r w:rsidR="008E0F58">
          <w:rPr>
            <w:webHidden/>
          </w:rPr>
          <w:instrText xml:space="preserve"> PAGEREF _Toc211522294 \h </w:instrText>
        </w:r>
        <w:r w:rsidR="008E0F58">
          <w:rPr>
            <w:webHidden/>
          </w:rPr>
        </w:r>
        <w:r w:rsidR="008E0F58">
          <w:rPr>
            <w:webHidden/>
          </w:rPr>
          <w:fldChar w:fldCharType="separate"/>
        </w:r>
        <w:r w:rsidR="008E0F58">
          <w:rPr>
            <w:webHidden/>
          </w:rPr>
          <w:t>5</w:t>
        </w:r>
        <w:r w:rsidR="008E0F58">
          <w:rPr>
            <w:webHidden/>
          </w:rPr>
          <w:fldChar w:fldCharType="end"/>
        </w:r>
      </w:hyperlink>
    </w:p>
    <w:p w14:paraId="77E9D07F" w14:textId="48EC6D3C" w:rsidR="008E0F58" w:rsidRDefault="00FD3164">
      <w:pPr>
        <w:pStyle w:val="TM2"/>
        <w:rPr>
          <w:rFonts w:asciiTheme="minorHAnsi" w:eastAsiaTheme="minorEastAsia" w:hAnsiTheme="minorHAnsi" w:cstheme="minorBidi"/>
          <w:bCs w:val="0"/>
          <w:sz w:val="22"/>
          <w:szCs w:val="22"/>
        </w:rPr>
      </w:pPr>
      <w:hyperlink w:anchor="_Toc211522295" w:history="1">
        <w:r w:rsidR="008E0F58" w:rsidRPr="000443EC">
          <w:rPr>
            <w:rStyle w:val="Lienhypertexte"/>
          </w:rPr>
          <w:t>5.1 -</w:t>
        </w:r>
        <w:r w:rsidR="008E0F58" w:rsidRPr="000443EC">
          <w:rPr>
            <w:rStyle w:val="Lienhypertexte"/>
            <w:rFonts w:ascii="Arial" w:hAnsi="Arial"/>
          </w:rPr>
          <w:t xml:space="preserve"> Prestations de base</w:t>
        </w:r>
        <w:r w:rsidR="008E0F58">
          <w:rPr>
            <w:webHidden/>
          </w:rPr>
          <w:tab/>
        </w:r>
        <w:r w:rsidR="008E0F58">
          <w:rPr>
            <w:webHidden/>
          </w:rPr>
          <w:fldChar w:fldCharType="begin"/>
        </w:r>
        <w:r w:rsidR="008E0F58">
          <w:rPr>
            <w:webHidden/>
          </w:rPr>
          <w:instrText xml:space="preserve"> PAGEREF _Toc211522295 \h </w:instrText>
        </w:r>
        <w:r w:rsidR="008E0F58">
          <w:rPr>
            <w:webHidden/>
          </w:rPr>
        </w:r>
        <w:r w:rsidR="008E0F58">
          <w:rPr>
            <w:webHidden/>
          </w:rPr>
          <w:fldChar w:fldCharType="separate"/>
        </w:r>
        <w:r w:rsidR="008E0F58">
          <w:rPr>
            <w:webHidden/>
          </w:rPr>
          <w:t>5</w:t>
        </w:r>
        <w:r w:rsidR="008E0F58">
          <w:rPr>
            <w:webHidden/>
          </w:rPr>
          <w:fldChar w:fldCharType="end"/>
        </w:r>
      </w:hyperlink>
    </w:p>
    <w:p w14:paraId="5FF0A1DA" w14:textId="77411297" w:rsidR="008E0F58" w:rsidRDefault="00FD3164">
      <w:pPr>
        <w:pStyle w:val="TM1"/>
        <w:rPr>
          <w:rFonts w:asciiTheme="minorHAnsi" w:eastAsiaTheme="minorEastAsia" w:hAnsiTheme="minorHAnsi" w:cstheme="minorBidi"/>
          <w:b w:val="0"/>
          <w:bCs w:val="0"/>
          <w:caps w:val="0"/>
        </w:rPr>
      </w:pPr>
      <w:hyperlink w:anchor="_Toc211522296" w:history="1">
        <w:r w:rsidR="008E0F58" w:rsidRPr="000443EC">
          <w:rPr>
            <w:rStyle w:val="Lienhypertexte"/>
            <w:rFonts w:ascii="Arial Gras" w:hAnsi="Arial Gras"/>
          </w:rPr>
          <w:t>ARTICLE  6  -</w:t>
        </w:r>
        <w:r w:rsidR="008E0F58" w:rsidRPr="000443EC">
          <w:rPr>
            <w:rStyle w:val="Lienhypertexte"/>
          </w:rPr>
          <w:t xml:space="preserve"> VARIATION DE PARC ET MODE DE PRISE EN CHARGE</w:t>
        </w:r>
        <w:r w:rsidR="008E0F58">
          <w:rPr>
            <w:webHidden/>
          </w:rPr>
          <w:tab/>
        </w:r>
        <w:r w:rsidR="008E0F58">
          <w:rPr>
            <w:webHidden/>
          </w:rPr>
          <w:fldChar w:fldCharType="begin"/>
        </w:r>
        <w:r w:rsidR="008E0F58">
          <w:rPr>
            <w:webHidden/>
          </w:rPr>
          <w:instrText xml:space="preserve"> PAGEREF _Toc211522296 \h </w:instrText>
        </w:r>
        <w:r w:rsidR="008E0F58">
          <w:rPr>
            <w:webHidden/>
          </w:rPr>
        </w:r>
        <w:r w:rsidR="008E0F58">
          <w:rPr>
            <w:webHidden/>
          </w:rPr>
          <w:fldChar w:fldCharType="separate"/>
        </w:r>
        <w:r w:rsidR="008E0F58">
          <w:rPr>
            <w:webHidden/>
          </w:rPr>
          <w:t>8</w:t>
        </w:r>
        <w:r w:rsidR="008E0F58">
          <w:rPr>
            <w:webHidden/>
          </w:rPr>
          <w:fldChar w:fldCharType="end"/>
        </w:r>
      </w:hyperlink>
    </w:p>
    <w:p w14:paraId="2D7E2301" w14:textId="0BDA356B" w:rsidR="008E0F58" w:rsidRDefault="00FD3164">
      <w:pPr>
        <w:pStyle w:val="TM1"/>
        <w:rPr>
          <w:rFonts w:asciiTheme="minorHAnsi" w:eastAsiaTheme="minorEastAsia" w:hAnsiTheme="minorHAnsi" w:cstheme="minorBidi"/>
          <w:b w:val="0"/>
          <w:bCs w:val="0"/>
          <w:caps w:val="0"/>
        </w:rPr>
      </w:pPr>
      <w:hyperlink w:anchor="_Toc211522297" w:history="1">
        <w:r w:rsidR="008E0F58" w:rsidRPr="000443EC">
          <w:rPr>
            <w:rStyle w:val="Lienhypertexte"/>
            <w:rFonts w:ascii="Arial Gras" w:hAnsi="Arial Gras"/>
          </w:rPr>
          <w:t>ARTICLE  7  -</w:t>
        </w:r>
        <w:r w:rsidR="008E0F58" w:rsidRPr="000443EC">
          <w:rPr>
            <w:rStyle w:val="Lienhypertexte"/>
          </w:rPr>
          <w:t xml:space="preserve"> CONDITIONS D'EXECUTION DES PRESTATIONS</w:t>
        </w:r>
        <w:r w:rsidR="008E0F58">
          <w:rPr>
            <w:webHidden/>
          </w:rPr>
          <w:tab/>
        </w:r>
        <w:r w:rsidR="008E0F58">
          <w:rPr>
            <w:webHidden/>
          </w:rPr>
          <w:fldChar w:fldCharType="begin"/>
        </w:r>
        <w:r w:rsidR="008E0F58">
          <w:rPr>
            <w:webHidden/>
          </w:rPr>
          <w:instrText xml:space="preserve"> PAGEREF _Toc211522297 \h </w:instrText>
        </w:r>
        <w:r w:rsidR="008E0F58">
          <w:rPr>
            <w:webHidden/>
          </w:rPr>
        </w:r>
        <w:r w:rsidR="008E0F58">
          <w:rPr>
            <w:webHidden/>
          </w:rPr>
          <w:fldChar w:fldCharType="separate"/>
        </w:r>
        <w:r w:rsidR="008E0F58">
          <w:rPr>
            <w:webHidden/>
          </w:rPr>
          <w:t>9</w:t>
        </w:r>
        <w:r w:rsidR="008E0F58">
          <w:rPr>
            <w:webHidden/>
          </w:rPr>
          <w:fldChar w:fldCharType="end"/>
        </w:r>
      </w:hyperlink>
    </w:p>
    <w:p w14:paraId="5B11AC09" w14:textId="23D02FF0" w:rsidR="008E0F58" w:rsidRDefault="00FD3164">
      <w:pPr>
        <w:pStyle w:val="TM2"/>
        <w:rPr>
          <w:rFonts w:asciiTheme="minorHAnsi" w:eastAsiaTheme="minorEastAsia" w:hAnsiTheme="minorHAnsi" w:cstheme="minorBidi"/>
          <w:bCs w:val="0"/>
          <w:sz w:val="22"/>
          <w:szCs w:val="22"/>
        </w:rPr>
      </w:pPr>
      <w:hyperlink w:anchor="_Toc211522298" w:history="1">
        <w:r w:rsidR="008E0F58" w:rsidRPr="000443EC">
          <w:rPr>
            <w:rStyle w:val="Lienhypertexte"/>
          </w:rPr>
          <w:t>7.1 -</w:t>
        </w:r>
        <w:r w:rsidR="008E0F58" w:rsidRPr="000443EC">
          <w:rPr>
            <w:rStyle w:val="Lienhypertexte"/>
            <w:rFonts w:ascii="Arial" w:hAnsi="Arial"/>
          </w:rPr>
          <w:t xml:space="preserve"> Dispositions générales</w:t>
        </w:r>
        <w:r w:rsidR="008E0F58">
          <w:rPr>
            <w:webHidden/>
          </w:rPr>
          <w:tab/>
        </w:r>
        <w:r w:rsidR="008E0F58">
          <w:rPr>
            <w:webHidden/>
          </w:rPr>
          <w:fldChar w:fldCharType="begin"/>
        </w:r>
        <w:r w:rsidR="008E0F58">
          <w:rPr>
            <w:webHidden/>
          </w:rPr>
          <w:instrText xml:space="preserve"> PAGEREF _Toc211522298 \h </w:instrText>
        </w:r>
        <w:r w:rsidR="008E0F58">
          <w:rPr>
            <w:webHidden/>
          </w:rPr>
        </w:r>
        <w:r w:rsidR="008E0F58">
          <w:rPr>
            <w:webHidden/>
          </w:rPr>
          <w:fldChar w:fldCharType="separate"/>
        </w:r>
        <w:r w:rsidR="008E0F58">
          <w:rPr>
            <w:webHidden/>
          </w:rPr>
          <w:t>9</w:t>
        </w:r>
        <w:r w:rsidR="008E0F58">
          <w:rPr>
            <w:webHidden/>
          </w:rPr>
          <w:fldChar w:fldCharType="end"/>
        </w:r>
      </w:hyperlink>
    </w:p>
    <w:p w14:paraId="5001CAD5" w14:textId="28F0337F" w:rsidR="008E0F58" w:rsidRDefault="00FD3164">
      <w:pPr>
        <w:pStyle w:val="TM2"/>
        <w:rPr>
          <w:rFonts w:asciiTheme="minorHAnsi" w:eastAsiaTheme="minorEastAsia" w:hAnsiTheme="minorHAnsi" w:cstheme="minorBidi"/>
          <w:bCs w:val="0"/>
          <w:sz w:val="22"/>
          <w:szCs w:val="22"/>
        </w:rPr>
      </w:pPr>
      <w:hyperlink w:anchor="_Toc211522299" w:history="1">
        <w:r w:rsidR="008E0F58" w:rsidRPr="000443EC">
          <w:rPr>
            <w:rStyle w:val="Lienhypertexte"/>
          </w:rPr>
          <w:t>7.2 -</w:t>
        </w:r>
        <w:r w:rsidR="008E0F58" w:rsidRPr="000443EC">
          <w:rPr>
            <w:rStyle w:val="Lienhypertexte"/>
            <w:rFonts w:ascii="Arial" w:hAnsi="Arial"/>
          </w:rPr>
          <w:t xml:space="preserve"> Obligation de conseil et d'information</w:t>
        </w:r>
        <w:r w:rsidR="008E0F58">
          <w:rPr>
            <w:webHidden/>
          </w:rPr>
          <w:tab/>
        </w:r>
        <w:r w:rsidR="008E0F58">
          <w:rPr>
            <w:webHidden/>
          </w:rPr>
          <w:fldChar w:fldCharType="begin"/>
        </w:r>
        <w:r w:rsidR="008E0F58">
          <w:rPr>
            <w:webHidden/>
          </w:rPr>
          <w:instrText xml:space="preserve"> PAGEREF _Toc211522299 \h </w:instrText>
        </w:r>
        <w:r w:rsidR="008E0F58">
          <w:rPr>
            <w:webHidden/>
          </w:rPr>
        </w:r>
        <w:r w:rsidR="008E0F58">
          <w:rPr>
            <w:webHidden/>
          </w:rPr>
          <w:fldChar w:fldCharType="separate"/>
        </w:r>
        <w:r w:rsidR="008E0F58">
          <w:rPr>
            <w:webHidden/>
          </w:rPr>
          <w:t>9</w:t>
        </w:r>
        <w:r w:rsidR="008E0F58">
          <w:rPr>
            <w:webHidden/>
          </w:rPr>
          <w:fldChar w:fldCharType="end"/>
        </w:r>
      </w:hyperlink>
    </w:p>
    <w:p w14:paraId="6FCF26FE" w14:textId="2B7425A7" w:rsidR="008E0F58" w:rsidRDefault="00FD3164">
      <w:pPr>
        <w:pStyle w:val="TM2"/>
        <w:rPr>
          <w:rFonts w:asciiTheme="minorHAnsi" w:eastAsiaTheme="minorEastAsia" w:hAnsiTheme="minorHAnsi" w:cstheme="minorBidi"/>
          <w:bCs w:val="0"/>
          <w:sz w:val="22"/>
          <w:szCs w:val="22"/>
        </w:rPr>
      </w:pPr>
      <w:hyperlink w:anchor="_Toc211522300" w:history="1">
        <w:r w:rsidR="008E0F58" w:rsidRPr="000443EC">
          <w:rPr>
            <w:rStyle w:val="Lienhypertexte"/>
          </w:rPr>
          <w:t>7.3 -</w:t>
        </w:r>
        <w:r w:rsidR="008E0F58" w:rsidRPr="000443EC">
          <w:rPr>
            <w:rStyle w:val="Lienhypertexte"/>
            <w:rFonts w:ascii="Arial" w:hAnsi="Arial"/>
          </w:rPr>
          <w:t xml:space="preserve"> Accès au Centre et aux Installations et organisation du Titulaire</w:t>
        </w:r>
        <w:r w:rsidR="008E0F58">
          <w:rPr>
            <w:webHidden/>
          </w:rPr>
          <w:tab/>
        </w:r>
        <w:r w:rsidR="008E0F58">
          <w:rPr>
            <w:webHidden/>
          </w:rPr>
          <w:fldChar w:fldCharType="begin"/>
        </w:r>
        <w:r w:rsidR="008E0F58">
          <w:rPr>
            <w:webHidden/>
          </w:rPr>
          <w:instrText xml:space="preserve"> PAGEREF _Toc211522300 \h </w:instrText>
        </w:r>
        <w:r w:rsidR="008E0F58">
          <w:rPr>
            <w:webHidden/>
          </w:rPr>
        </w:r>
        <w:r w:rsidR="008E0F58">
          <w:rPr>
            <w:webHidden/>
          </w:rPr>
          <w:fldChar w:fldCharType="separate"/>
        </w:r>
        <w:r w:rsidR="008E0F58">
          <w:rPr>
            <w:webHidden/>
          </w:rPr>
          <w:t>10</w:t>
        </w:r>
        <w:r w:rsidR="008E0F58">
          <w:rPr>
            <w:webHidden/>
          </w:rPr>
          <w:fldChar w:fldCharType="end"/>
        </w:r>
      </w:hyperlink>
    </w:p>
    <w:p w14:paraId="7917C167" w14:textId="4286786D" w:rsidR="008E0F58" w:rsidRDefault="00FD3164">
      <w:pPr>
        <w:pStyle w:val="TM2"/>
        <w:rPr>
          <w:rFonts w:asciiTheme="minorHAnsi" w:eastAsiaTheme="minorEastAsia" w:hAnsiTheme="minorHAnsi" w:cstheme="minorBidi"/>
          <w:bCs w:val="0"/>
          <w:sz w:val="22"/>
          <w:szCs w:val="22"/>
        </w:rPr>
      </w:pPr>
      <w:hyperlink w:anchor="_Toc211522301" w:history="1">
        <w:r w:rsidR="008E0F58" w:rsidRPr="000443EC">
          <w:rPr>
            <w:rStyle w:val="Lienhypertexte"/>
          </w:rPr>
          <w:t>7.4 -</w:t>
        </w:r>
        <w:r w:rsidR="008E0F58" w:rsidRPr="000443EC">
          <w:rPr>
            <w:rStyle w:val="Lienhypertexte"/>
            <w:rFonts w:ascii="Arial" w:hAnsi="Arial"/>
          </w:rPr>
          <w:t xml:space="preserve"> Confidentialité</w:t>
        </w:r>
        <w:r w:rsidR="008E0F58">
          <w:rPr>
            <w:webHidden/>
          </w:rPr>
          <w:tab/>
        </w:r>
        <w:r w:rsidR="008E0F58">
          <w:rPr>
            <w:webHidden/>
          </w:rPr>
          <w:fldChar w:fldCharType="begin"/>
        </w:r>
        <w:r w:rsidR="008E0F58">
          <w:rPr>
            <w:webHidden/>
          </w:rPr>
          <w:instrText xml:space="preserve"> PAGEREF _Toc211522301 \h </w:instrText>
        </w:r>
        <w:r w:rsidR="008E0F58">
          <w:rPr>
            <w:webHidden/>
          </w:rPr>
        </w:r>
        <w:r w:rsidR="008E0F58">
          <w:rPr>
            <w:webHidden/>
          </w:rPr>
          <w:fldChar w:fldCharType="separate"/>
        </w:r>
        <w:r w:rsidR="008E0F58">
          <w:rPr>
            <w:webHidden/>
          </w:rPr>
          <w:t>10</w:t>
        </w:r>
        <w:r w:rsidR="008E0F58">
          <w:rPr>
            <w:webHidden/>
          </w:rPr>
          <w:fldChar w:fldCharType="end"/>
        </w:r>
      </w:hyperlink>
    </w:p>
    <w:p w14:paraId="1F63723F" w14:textId="7DCBDCC5" w:rsidR="008E0F58" w:rsidRDefault="00FD3164">
      <w:pPr>
        <w:pStyle w:val="TM2"/>
        <w:rPr>
          <w:rFonts w:asciiTheme="minorHAnsi" w:eastAsiaTheme="minorEastAsia" w:hAnsiTheme="minorHAnsi" w:cstheme="minorBidi"/>
          <w:bCs w:val="0"/>
          <w:sz w:val="22"/>
          <w:szCs w:val="22"/>
        </w:rPr>
      </w:pPr>
      <w:hyperlink w:anchor="_Toc211522302" w:history="1">
        <w:r w:rsidR="008E0F58" w:rsidRPr="000443EC">
          <w:rPr>
            <w:rStyle w:val="Lienhypertexte"/>
          </w:rPr>
          <w:t>7.5 -</w:t>
        </w:r>
        <w:r w:rsidR="008E0F58" w:rsidRPr="000443EC">
          <w:rPr>
            <w:rStyle w:val="Lienhypertexte"/>
            <w:rFonts w:ascii="Arial" w:hAnsi="Arial"/>
          </w:rPr>
          <w:t xml:space="preserve"> Zone à Faibles Emissions</w:t>
        </w:r>
        <w:r w:rsidR="008E0F58">
          <w:rPr>
            <w:webHidden/>
          </w:rPr>
          <w:tab/>
        </w:r>
        <w:r w:rsidR="008E0F58">
          <w:rPr>
            <w:webHidden/>
          </w:rPr>
          <w:fldChar w:fldCharType="begin"/>
        </w:r>
        <w:r w:rsidR="008E0F58">
          <w:rPr>
            <w:webHidden/>
          </w:rPr>
          <w:instrText xml:space="preserve"> PAGEREF _Toc211522302 \h </w:instrText>
        </w:r>
        <w:r w:rsidR="008E0F58">
          <w:rPr>
            <w:webHidden/>
          </w:rPr>
        </w:r>
        <w:r w:rsidR="008E0F58">
          <w:rPr>
            <w:webHidden/>
          </w:rPr>
          <w:fldChar w:fldCharType="separate"/>
        </w:r>
        <w:r w:rsidR="008E0F58">
          <w:rPr>
            <w:webHidden/>
          </w:rPr>
          <w:t>10</w:t>
        </w:r>
        <w:r w:rsidR="008E0F58">
          <w:rPr>
            <w:webHidden/>
          </w:rPr>
          <w:fldChar w:fldCharType="end"/>
        </w:r>
      </w:hyperlink>
    </w:p>
    <w:p w14:paraId="4522AF08" w14:textId="7C1B186A" w:rsidR="008E0F58" w:rsidRDefault="00FD3164">
      <w:pPr>
        <w:pStyle w:val="TM2"/>
        <w:rPr>
          <w:rFonts w:asciiTheme="minorHAnsi" w:eastAsiaTheme="minorEastAsia" w:hAnsiTheme="minorHAnsi" w:cstheme="minorBidi"/>
          <w:bCs w:val="0"/>
          <w:sz w:val="22"/>
          <w:szCs w:val="22"/>
        </w:rPr>
      </w:pPr>
      <w:hyperlink w:anchor="_Toc211522303" w:history="1">
        <w:r w:rsidR="008E0F58" w:rsidRPr="000443EC">
          <w:rPr>
            <w:rStyle w:val="Lienhypertexte"/>
          </w:rPr>
          <w:t>7.6 -</w:t>
        </w:r>
        <w:r w:rsidR="008E0F58" w:rsidRPr="000443EC">
          <w:rPr>
            <w:rStyle w:val="Lienhypertexte"/>
            <w:rFonts w:ascii="Arial" w:hAnsi="Arial"/>
          </w:rPr>
          <w:t xml:space="preserve"> Sous-traitance</w:t>
        </w:r>
        <w:r w:rsidR="008E0F58">
          <w:rPr>
            <w:webHidden/>
          </w:rPr>
          <w:tab/>
        </w:r>
        <w:r w:rsidR="008E0F58">
          <w:rPr>
            <w:webHidden/>
          </w:rPr>
          <w:fldChar w:fldCharType="begin"/>
        </w:r>
        <w:r w:rsidR="008E0F58">
          <w:rPr>
            <w:webHidden/>
          </w:rPr>
          <w:instrText xml:space="preserve"> PAGEREF _Toc211522303 \h </w:instrText>
        </w:r>
        <w:r w:rsidR="008E0F58">
          <w:rPr>
            <w:webHidden/>
          </w:rPr>
        </w:r>
        <w:r w:rsidR="008E0F58">
          <w:rPr>
            <w:webHidden/>
          </w:rPr>
          <w:fldChar w:fldCharType="separate"/>
        </w:r>
        <w:r w:rsidR="008E0F58">
          <w:rPr>
            <w:webHidden/>
          </w:rPr>
          <w:t>10</w:t>
        </w:r>
        <w:r w:rsidR="008E0F58">
          <w:rPr>
            <w:webHidden/>
          </w:rPr>
          <w:fldChar w:fldCharType="end"/>
        </w:r>
      </w:hyperlink>
    </w:p>
    <w:p w14:paraId="5EA19F12" w14:textId="0CDB6C8A" w:rsidR="008E0F58" w:rsidRDefault="00FD3164">
      <w:pPr>
        <w:pStyle w:val="TM2"/>
        <w:rPr>
          <w:rFonts w:asciiTheme="minorHAnsi" w:eastAsiaTheme="minorEastAsia" w:hAnsiTheme="minorHAnsi" w:cstheme="minorBidi"/>
          <w:bCs w:val="0"/>
          <w:sz w:val="22"/>
          <w:szCs w:val="22"/>
        </w:rPr>
      </w:pPr>
      <w:hyperlink w:anchor="_Toc211522304" w:history="1">
        <w:r w:rsidR="008E0F58" w:rsidRPr="000443EC">
          <w:rPr>
            <w:rStyle w:val="Lienhypertexte"/>
          </w:rPr>
          <w:t>7.7 -</w:t>
        </w:r>
        <w:r w:rsidR="008E0F58" w:rsidRPr="000443EC">
          <w:rPr>
            <w:rStyle w:val="Lienhypertexte"/>
            <w:rFonts w:ascii="Arial" w:hAnsi="Arial"/>
          </w:rPr>
          <w:t xml:space="preserve"> Restaurant d'entreprise</w:t>
        </w:r>
        <w:r w:rsidR="008E0F58">
          <w:rPr>
            <w:webHidden/>
          </w:rPr>
          <w:tab/>
        </w:r>
        <w:r w:rsidR="008E0F58">
          <w:rPr>
            <w:webHidden/>
          </w:rPr>
          <w:fldChar w:fldCharType="begin"/>
        </w:r>
        <w:r w:rsidR="008E0F58">
          <w:rPr>
            <w:webHidden/>
          </w:rPr>
          <w:instrText xml:space="preserve"> PAGEREF _Toc211522304 \h </w:instrText>
        </w:r>
        <w:r w:rsidR="008E0F58">
          <w:rPr>
            <w:webHidden/>
          </w:rPr>
        </w:r>
        <w:r w:rsidR="008E0F58">
          <w:rPr>
            <w:webHidden/>
          </w:rPr>
          <w:fldChar w:fldCharType="separate"/>
        </w:r>
        <w:r w:rsidR="008E0F58">
          <w:rPr>
            <w:webHidden/>
          </w:rPr>
          <w:t>10</w:t>
        </w:r>
        <w:r w:rsidR="008E0F58">
          <w:rPr>
            <w:webHidden/>
          </w:rPr>
          <w:fldChar w:fldCharType="end"/>
        </w:r>
      </w:hyperlink>
    </w:p>
    <w:p w14:paraId="79605538" w14:textId="368A718A" w:rsidR="008E0F58" w:rsidRDefault="00FD3164">
      <w:pPr>
        <w:pStyle w:val="TM1"/>
        <w:rPr>
          <w:rFonts w:asciiTheme="minorHAnsi" w:eastAsiaTheme="minorEastAsia" w:hAnsiTheme="minorHAnsi" w:cstheme="minorBidi"/>
          <w:b w:val="0"/>
          <w:bCs w:val="0"/>
          <w:caps w:val="0"/>
        </w:rPr>
      </w:pPr>
      <w:hyperlink w:anchor="_Toc211522305" w:history="1">
        <w:r w:rsidR="008E0F58" w:rsidRPr="000443EC">
          <w:rPr>
            <w:rStyle w:val="Lienhypertexte"/>
            <w:rFonts w:ascii="Arial Gras" w:hAnsi="Arial Gras"/>
          </w:rPr>
          <w:t>ARTICLE  8  -</w:t>
        </w:r>
        <w:r w:rsidR="008E0F58" w:rsidRPr="000443EC">
          <w:rPr>
            <w:rStyle w:val="Lienhypertexte"/>
          </w:rPr>
          <w:t xml:space="preserve"> PRIX ET MONTANTS</w:t>
        </w:r>
        <w:r w:rsidR="008E0F58">
          <w:rPr>
            <w:webHidden/>
          </w:rPr>
          <w:tab/>
        </w:r>
        <w:r w:rsidR="008E0F58">
          <w:rPr>
            <w:webHidden/>
          </w:rPr>
          <w:fldChar w:fldCharType="begin"/>
        </w:r>
        <w:r w:rsidR="008E0F58">
          <w:rPr>
            <w:webHidden/>
          </w:rPr>
          <w:instrText xml:space="preserve"> PAGEREF _Toc211522305 \h </w:instrText>
        </w:r>
        <w:r w:rsidR="008E0F58">
          <w:rPr>
            <w:webHidden/>
          </w:rPr>
        </w:r>
        <w:r w:rsidR="008E0F58">
          <w:rPr>
            <w:webHidden/>
          </w:rPr>
          <w:fldChar w:fldCharType="separate"/>
        </w:r>
        <w:r w:rsidR="008E0F58">
          <w:rPr>
            <w:webHidden/>
          </w:rPr>
          <w:t>10</w:t>
        </w:r>
        <w:r w:rsidR="008E0F58">
          <w:rPr>
            <w:webHidden/>
          </w:rPr>
          <w:fldChar w:fldCharType="end"/>
        </w:r>
      </w:hyperlink>
    </w:p>
    <w:p w14:paraId="7FB243D2" w14:textId="3E14AEF7" w:rsidR="008E0F58" w:rsidRDefault="00FD3164">
      <w:pPr>
        <w:pStyle w:val="TM2"/>
        <w:rPr>
          <w:rFonts w:asciiTheme="minorHAnsi" w:eastAsiaTheme="minorEastAsia" w:hAnsiTheme="minorHAnsi" w:cstheme="minorBidi"/>
          <w:bCs w:val="0"/>
          <w:sz w:val="22"/>
          <w:szCs w:val="22"/>
        </w:rPr>
      </w:pPr>
      <w:hyperlink w:anchor="_Toc211522306" w:history="1">
        <w:r w:rsidR="008E0F58" w:rsidRPr="000443EC">
          <w:rPr>
            <w:rStyle w:val="Lienhypertexte"/>
          </w:rPr>
          <w:t>8.1 -</w:t>
        </w:r>
        <w:r w:rsidR="008E0F58" w:rsidRPr="000443EC">
          <w:rPr>
            <w:rStyle w:val="Lienhypertexte"/>
            <w:rFonts w:ascii="Arial" w:hAnsi="Arial"/>
          </w:rPr>
          <w:t xml:space="preserve"> Montant des Prestations de base au forfait</w:t>
        </w:r>
        <w:r w:rsidR="008E0F58">
          <w:rPr>
            <w:webHidden/>
          </w:rPr>
          <w:tab/>
        </w:r>
        <w:r w:rsidR="008E0F58">
          <w:rPr>
            <w:webHidden/>
          </w:rPr>
          <w:fldChar w:fldCharType="begin"/>
        </w:r>
        <w:r w:rsidR="008E0F58">
          <w:rPr>
            <w:webHidden/>
          </w:rPr>
          <w:instrText xml:space="preserve"> PAGEREF _Toc211522306 \h </w:instrText>
        </w:r>
        <w:r w:rsidR="008E0F58">
          <w:rPr>
            <w:webHidden/>
          </w:rPr>
        </w:r>
        <w:r w:rsidR="008E0F58">
          <w:rPr>
            <w:webHidden/>
          </w:rPr>
          <w:fldChar w:fldCharType="separate"/>
        </w:r>
        <w:r w:rsidR="008E0F58">
          <w:rPr>
            <w:webHidden/>
          </w:rPr>
          <w:t>11</w:t>
        </w:r>
        <w:r w:rsidR="008E0F58">
          <w:rPr>
            <w:webHidden/>
          </w:rPr>
          <w:fldChar w:fldCharType="end"/>
        </w:r>
      </w:hyperlink>
    </w:p>
    <w:p w14:paraId="74E0C081" w14:textId="0C1F8507" w:rsidR="008E0F58" w:rsidRDefault="00FD3164">
      <w:pPr>
        <w:pStyle w:val="TM2"/>
        <w:rPr>
          <w:rFonts w:asciiTheme="minorHAnsi" w:eastAsiaTheme="minorEastAsia" w:hAnsiTheme="minorHAnsi" w:cstheme="minorBidi"/>
          <w:bCs w:val="0"/>
          <w:sz w:val="22"/>
          <w:szCs w:val="22"/>
        </w:rPr>
      </w:pPr>
      <w:hyperlink w:anchor="_Toc211522307" w:history="1">
        <w:r w:rsidR="008E0F58" w:rsidRPr="000443EC">
          <w:rPr>
            <w:rStyle w:val="Lienhypertexte"/>
          </w:rPr>
          <w:t>8.2 -</w:t>
        </w:r>
        <w:r w:rsidR="008E0F58" w:rsidRPr="000443EC">
          <w:rPr>
            <w:rStyle w:val="Lienhypertexte"/>
            <w:rFonts w:ascii="Arial" w:hAnsi="Arial"/>
          </w:rPr>
          <w:t xml:space="preserve"> Prix des Prestations hors forfait</w:t>
        </w:r>
        <w:r w:rsidR="008E0F58">
          <w:rPr>
            <w:webHidden/>
          </w:rPr>
          <w:tab/>
        </w:r>
        <w:r w:rsidR="008E0F58">
          <w:rPr>
            <w:webHidden/>
          </w:rPr>
          <w:fldChar w:fldCharType="begin"/>
        </w:r>
        <w:r w:rsidR="008E0F58">
          <w:rPr>
            <w:webHidden/>
          </w:rPr>
          <w:instrText xml:space="preserve"> PAGEREF _Toc211522307 \h </w:instrText>
        </w:r>
        <w:r w:rsidR="008E0F58">
          <w:rPr>
            <w:webHidden/>
          </w:rPr>
        </w:r>
        <w:r w:rsidR="008E0F58">
          <w:rPr>
            <w:webHidden/>
          </w:rPr>
          <w:fldChar w:fldCharType="separate"/>
        </w:r>
        <w:r w:rsidR="008E0F58">
          <w:rPr>
            <w:webHidden/>
          </w:rPr>
          <w:t>11</w:t>
        </w:r>
        <w:r w:rsidR="008E0F58">
          <w:rPr>
            <w:webHidden/>
          </w:rPr>
          <w:fldChar w:fldCharType="end"/>
        </w:r>
      </w:hyperlink>
    </w:p>
    <w:p w14:paraId="6D460062" w14:textId="6BA83253" w:rsidR="008E0F58" w:rsidRDefault="00FD3164">
      <w:pPr>
        <w:pStyle w:val="TM2"/>
        <w:rPr>
          <w:rFonts w:asciiTheme="minorHAnsi" w:eastAsiaTheme="minorEastAsia" w:hAnsiTheme="minorHAnsi" w:cstheme="minorBidi"/>
          <w:bCs w:val="0"/>
          <w:sz w:val="22"/>
          <w:szCs w:val="22"/>
        </w:rPr>
      </w:pPr>
      <w:hyperlink w:anchor="_Toc211522308" w:history="1">
        <w:r w:rsidR="008E0F58" w:rsidRPr="000443EC">
          <w:rPr>
            <w:rStyle w:val="Lienhypertexte"/>
          </w:rPr>
          <w:t>8.3 -</w:t>
        </w:r>
        <w:r w:rsidR="008E0F58" w:rsidRPr="000443EC">
          <w:rPr>
            <w:rStyle w:val="Lienhypertexte"/>
            <w:rFonts w:ascii="Arial" w:hAnsi="Arial"/>
          </w:rPr>
          <w:t xml:space="preserve"> Plafonnement des prestations hors forfait et de la variation de parc</w:t>
        </w:r>
        <w:r w:rsidR="008E0F58">
          <w:rPr>
            <w:webHidden/>
          </w:rPr>
          <w:tab/>
        </w:r>
        <w:r w:rsidR="008E0F58">
          <w:rPr>
            <w:webHidden/>
          </w:rPr>
          <w:fldChar w:fldCharType="begin"/>
        </w:r>
        <w:r w:rsidR="008E0F58">
          <w:rPr>
            <w:webHidden/>
          </w:rPr>
          <w:instrText xml:space="preserve"> PAGEREF _Toc211522308 \h </w:instrText>
        </w:r>
        <w:r w:rsidR="008E0F58">
          <w:rPr>
            <w:webHidden/>
          </w:rPr>
        </w:r>
        <w:r w:rsidR="008E0F58">
          <w:rPr>
            <w:webHidden/>
          </w:rPr>
          <w:fldChar w:fldCharType="separate"/>
        </w:r>
        <w:r w:rsidR="008E0F58">
          <w:rPr>
            <w:webHidden/>
          </w:rPr>
          <w:t>11</w:t>
        </w:r>
        <w:r w:rsidR="008E0F58">
          <w:rPr>
            <w:webHidden/>
          </w:rPr>
          <w:fldChar w:fldCharType="end"/>
        </w:r>
      </w:hyperlink>
    </w:p>
    <w:p w14:paraId="3189A29E" w14:textId="55141F4B" w:rsidR="008E0F58" w:rsidRDefault="00FD3164">
      <w:pPr>
        <w:pStyle w:val="TM1"/>
        <w:rPr>
          <w:rFonts w:asciiTheme="minorHAnsi" w:eastAsiaTheme="minorEastAsia" w:hAnsiTheme="minorHAnsi" w:cstheme="minorBidi"/>
          <w:b w:val="0"/>
          <w:bCs w:val="0"/>
          <w:caps w:val="0"/>
        </w:rPr>
      </w:pPr>
      <w:hyperlink w:anchor="_Toc211522309" w:history="1">
        <w:r w:rsidR="008E0F58" w:rsidRPr="000443EC">
          <w:rPr>
            <w:rStyle w:val="Lienhypertexte"/>
            <w:rFonts w:ascii="Arial Gras" w:hAnsi="Arial Gras"/>
          </w:rPr>
          <w:t>ARTICLE  9  -</w:t>
        </w:r>
        <w:r w:rsidR="008E0F58" w:rsidRPr="000443EC">
          <w:rPr>
            <w:rStyle w:val="Lienhypertexte"/>
          </w:rPr>
          <w:t xml:space="preserve"> REVISION DES PRIX</w:t>
        </w:r>
        <w:r w:rsidR="008E0F58">
          <w:rPr>
            <w:webHidden/>
          </w:rPr>
          <w:tab/>
        </w:r>
        <w:r w:rsidR="008E0F58">
          <w:rPr>
            <w:webHidden/>
          </w:rPr>
          <w:fldChar w:fldCharType="begin"/>
        </w:r>
        <w:r w:rsidR="008E0F58">
          <w:rPr>
            <w:webHidden/>
          </w:rPr>
          <w:instrText xml:space="preserve"> PAGEREF _Toc211522309 \h </w:instrText>
        </w:r>
        <w:r w:rsidR="008E0F58">
          <w:rPr>
            <w:webHidden/>
          </w:rPr>
        </w:r>
        <w:r w:rsidR="008E0F58">
          <w:rPr>
            <w:webHidden/>
          </w:rPr>
          <w:fldChar w:fldCharType="separate"/>
        </w:r>
        <w:r w:rsidR="008E0F58">
          <w:rPr>
            <w:webHidden/>
          </w:rPr>
          <w:t>11</w:t>
        </w:r>
        <w:r w:rsidR="008E0F58">
          <w:rPr>
            <w:webHidden/>
          </w:rPr>
          <w:fldChar w:fldCharType="end"/>
        </w:r>
      </w:hyperlink>
    </w:p>
    <w:p w14:paraId="08305A59" w14:textId="77708970" w:rsidR="008E0F58" w:rsidRDefault="00FD3164">
      <w:pPr>
        <w:pStyle w:val="TM1"/>
        <w:rPr>
          <w:rFonts w:asciiTheme="minorHAnsi" w:eastAsiaTheme="minorEastAsia" w:hAnsiTheme="minorHAnsi" w:cstheme="minorBidi"/>
          <w:b w:val="0"/>
          <w:bCs w:val="0"/>
          <w:caps w:val="0"/>
        </w:rPr>
      </w:pPr>
      <w:hyperlink w:anchor="_Toc211522310" w:history="1">
        <w:r w:rsidR="008E0F58" w:rsidRPr="000443EC">
          <w:rPr>
            <w:rStyle w:val="Lienhypertexte"/>
            <w:rFonts w:ascii="Arial Gras" w:hAnsi="Arial Gras"/>
          </w:rPr>
          <w:t>ARTICLE  10  -</w:t>
        </w:r>
        <w:r w:rsidR="008E0F58" w:rsidRPr="000443EC">
          <w:rPr>
            <w:rStyle w:val="Lienhypertexte"/>
          </w:rPr>
          <w:t xml:space="preserve"> PENALITES</w:t>
        </w:r>
        <w:r w:rsidR="008E0F58">
          <w:rPr>
            <w:webHidden/>
          </w:rPr>
          <w:tab/>
        </w:r>
        <w:r w:rsidR="008E0F58">
          <w:rPr>
            <w:webHidden/>
          </w:rPr>
          <w:fldChar w:fldCharType="begin"/>
        </w:r>
        <w:r w:rsidR="008E0F58">
          <w:rPr>
            <w:webHidden/>
          </w:rPr>
          <w:instrText xml:space="preserve"> PAGEREF _Toc211522310 \h </w:instrText>
        </w:r>
        <w:r w:rsidR="008E0F58">
          <w:rPr>
            <w:webHidden/>
          </w:rPr>
        </w:r>
        <w:r w:rsidR="008E0F58">
          <w:rPr>
            <w:webHidden/>
          </w:rPr>
          <w:fldChar w:fldCharType="separate"/>
        </w:r>
        <w:r w:rsidR="008E0F58">
          <w:rPr>
            <w:webHidden/>
          </w:rPr>
          <w:t>12</w:t>
        </w:r>
        <w:r w:rsidR="008E0F58">
          <w:rPr>
            <w:webHidden/>
          </w:rPr>
          <w:fldChar w:fldCharType="end"/>
        </w:r>
      </w:hyperlink>
    </w:p>
    <w:p w14:paraId="4206BEBB" w14:textId="445CBCB1" w:rsidR="008E0F58" w:rsidRDefault="00FD3164">
      <w:pPr>
        <w:pStyle w:val="TM2"/>
        <w:rPr>
          <w:rFonts w:asciiTheme="minorHAnsi" w:eastAsiaTheme="minorEastAsia" w:hAnsiTheme="minorHAnsi" w:cstheme="minorBidi"/>
          <w:bCs w:val="0"/>
          <w:sz w:val="22"/>
          <w:szCs w:val="22"/>
        </w:rPr>
      </w:pPr>
      <w:hyperlink w:anchor="_Toc211522311" w:history="1">
        <w:r w:rsidR="008E0F58" w:rsidRPr="000443EC">
          <w:rPr>
            <w:rStyle w:val="Lienhypertexte"/>
          </w:rPr>
          <w:t>10.1 -</w:t>
        </w:r>
        <w:r w:rsidR="008E0F58" w:rsidRPr="000443EC">
          <w:rPr>
            <w:rStyle w:val="Lienhypertexte"/>
            <w:rFonts w:ascii="Arial" w:hAnsi="Arial"/>
          </w:rPr>
          <w:t xml:space="preserve"> Pénalités applicables aux non respects des engagements opérationnels</w:t>
        </w:r>
        <w:r w:rsidR="008E0F58">
          <w:rPr>
            <w:webHidden/>
          </w:rPr>
          <w:tab/>
        </w:r>
        <w:r w:rsidR="008E0F58">
          <w:rPr>
            <w:webHidden/>
          </w:rPr>
          <w:fldChar w:fldCharType="begin"/>
        </w:r>
        <w:r w:rsidR="008E0F58">
          <w:rPr>
            <w:webHidden/>
          </w:rPr>
          <w:instrText xml:space="preserve"> PAGEREF _Toc211522311 \h </w:instrText>
        </w:r>
        <w:r w:rsidR="008E0F58">
          <w:rPr>
            <w:webHidden/>
          </w:rPr>
        </w:r>
        <w:r w:rsidR="008E0F58">
          <w:rPr>
            <w:webHidden/>
          </w:rPr>
          <w:fldChar w:fldCharType="separate"/>
        </w:r>
        <w:r w:rsidR="008E0F58">
          <w:rPr>
            <w:webHidden/>
          </w:rPr>
          <w:t>12</w:t>
        </w:r>
        <w:r w:rsidR="008E0F58">
          <w:rPr>
            <w:webHidden/>
          </w:rPr>
          <w:fldChar w:fldCharType="end"/>
        </w:r>
      </w:hyperlink>
    </w:p>
    <w:p w14:paraId="17CFE0D5" w14:textId="5B1412C8" w:rsidR="008E0F58" w:rsidRDefault="00FD3164">
      <w:pPr>
        <w:pStyle w:val="TM2"/>
        <w:rPr>
          <w:rFonts w:asciiTheme="minorHAnsi" w:eastAsiaTheme="minorEastAsia" w:hAnsiTheme="minorHAnsi" w:cstheme="minorBidi"/>
          <w:bCs w:val="0"/>
          <w:sz w:val="22"/>
          <w:szCs w:val="22"/>
        </w:rPr>
      </w:pPr>
      <w:hyperlink w:anchor="_Toc211522312" w:history="1">
        <w:r w:rsidR="008E0F58" w:rsidRPr="000443EC">
          <w:rPr>
            <w:rStyle w:val="Lienhypertexte"/>
          </w:rPr>
          <w:t>10.2 -</w:t>
        </w:r>
        <w:r w:rsidR="008E0F58" w:rsidRPr="000443EC">
          <w:rPr>
            <w:rStyle w:val="Lienhypertexte"/>
            <w:rFonts w:ascii="Arial" w:hAnsi="Arial"/>
          </w:rPr>
          <w:t xml:space="preserve"> Pénalités pour non-respect d’un délai fixé dans une mise en demeure</w:t>
        </w:r>
        <w:r w:rsidR="008E0F58">
          <w:rPr>
            <w:webHidden/>
          </w:rPr>
          <w:tab/>
        </w:r>
        <w:r w:rsidR="008E0F58">
          <w:rPr>
            <w:webHidden/>
          </w:rPr>
          <w:fldChar w:fldCharType="begin"/>
        </w:r>
        <w:r w:rsidR="008E0F58">
          <w:rPr>
            <w:webHidden/>
          </w:rPr>
          <w:instrText xml:space="preserve"> PAGEREF _Toc211522312 \h </w:instrText>
        </w:r>
        <w:r w:rsidR="008E0F58">
          <w:rPr>
            <w:webHidden/>
          </w:rPr>
        </w:r>
        <w:r w:rsidR="008E0F58">
          <w:rPr>
            <w:webHidden/>
          </w:rPr>
          <w:fldChar w:fldCharType="separate"/>
        </w:r>
        <w:r w:rsidR="008E0F58">
          <w:rPr>
            <w:webHidden/>
          </w:rPr>
          <w:t>12</w:t>
        </w:r>
        <w:r w:rsidR="008E0F58">
          <w:rPr>
            <w:webHidden/>
          </w:rPr>
          <w:fldChar w:fldCharType="end"/>
        </w:r>
      </w:hyperlink>
    </w:p>
    <w:p w14:paraId="1CF0F724" w14:textId="64EDA726" w:rsidR="008E0F58" w:rsidRDefault="00FD3164">
      <w:pPr>
        <w:pStyle w:val="TM2"/>
        <w:rPr>
          <w:rFonts w:asciiTheme="minorHAnsi" w:eastAsiaTheme="minorEastAsia" w:hAnsiTheme="minorHAnsi" w:cstheme="minorBidi"/>
          <w:bCs w:val="0"/>
          <w:sz w:val="22"/>
          <w:szCs w:val="22"/>
        </w:rPr>
      </w:pPr>
      <w:hyperlink w:anchor="_Toc211522313" w:history="1">
        <w:r w:rsidR="008E0F58" w:rsidRPr="000443EC">
          <w:rPr>
            <w:rStyle w:val="Lienhypertexte"/>
          </w:rPr>
          <w:t>10.3 -</w:t>
        </w:r>
        <w:r w:rsidR="008E0F58" w:rsidRPr="000443EC">
          <w:rPr>
            <w:rStyle w:val="Lienhypertexte"/>
            <w:rFonts w:ascii="Arial" w:hAnsi="Arial"/>
          </w:rPr>
          <w:t xml:space="preserve"> Plafonnement global des pénalités</w:t>
        </w:r>
        <w:r w:rsidR="008E0F58">
          <w:rPr>
            <w:webHidden/>
          </w:rPr>
          <w:tab/>
        </w:r>
        <w:r w:rsidR="008E0F58">
          <w:rPr>
            <w:webHidden/>
          </w:rPr>
          <w:fldChar w:fldCharType="begin"/>
        </w:r>
        <w:r w:rsidR="008E0F58">
          <w:rPr>
            <w:webHidden/>
          </w:rPr>
          <w:instrText xml:space="preserve"> PAGEREF _Toc211522313 \h </w:instrText>
        </w:r>
        <w:r w:rsidR="008E0F58">
          <w:rPr>
            <w:webHidden/>
          </w:rPr>
        </w:r>
        <w:r w:rsidR="008E0F58">
          <w:rPr>
            <w:webHidden/>
          </w:rPr>
          <w:fldChar w:fldCharType="separate"/>
        </w:r>
        <w:r w:rsidR="008E0F58">
          <w:rPr>
            <w:webHidden/>
          </w:rPr>
          <w:t>12</w:t>
        </w:r>
        <w:r w:rsidR="008E0F58">
          <w:rPr>
            <w:webHidden/>
          </w:rPr>
          <w:fldChar w:fldCharType="end"/>
        </w:r>
      </w:hyperlink>
    </w:p>
    <w:p w14:paraId="6345D68D" w14:textId="10373A7E" w:rsidR="008E0F58" w:rsidRDefault="00FD3164">
      <w:pPr>
        <w:pStyle w:val="TM2"/>
        <w:rPr>
          <w:rFonts w:asciiTheme="minorHAnsi" w:eastAsiaTheme="minorEastAsia" w:hAnsiTheme="minorHAnsi" w:cstheme="minorBidi"/>
          <w:bCs w:val="0"/>
          <w:sz w:val="22"/>
          <w:szCs w:val="22"/>
        </w:rPr>
      </w:pPr>
      <w:hyperlink w:anchor="_Toc211522314" w:history="1">
        <w:r w:rsidR="008E0F58" w:rsidRPr="000443EC">
          <w:rPr>
            <w:rStyle w:val="Lienhypertexte"/>
          </w:rPr>
          <w:t>10.4 -</w:t>
        </w:r>
        <w:r w:rsidR="008E0F58" w:rsidRPr="000443EC">
          <w:rPr>
            <w:rStyle w:val="Lienhypertexte"/>
            <w:rFonts w:ascii="Arial" w:hAnsi="Arial"/>
          </w:rPr>
          <w:t xml:space="preserve"> Caractères et application des pénalités</w:t>
        </w:r>
        <w:r w:rsidR="008E0F58">
          <w:rPr>
            <w:webHidden/>
          </w:rPr>
          <w:tab/>
        </w:r>
        <w:r w:rsidR="008E0F58">
          <w:rPr>
            <w:webHidden/>
          </w:rPr>
          <w:fldChar w:fldCharType="begin"/>
        </w:r>
        <w:r w:rsidR="008E0F58">
          <w:rPr>
            <w:webHidden/>
          </w:rPr>
          <w:instrText xml:space="preserve"> PAGEREF _Toc211522314 \h </w:instrText>
        </w:r>
        <w:r w:rsidR="008E0F58">
          <w:rPr>
            <w:webHidden/>
          </w:rPr>
        </w:r>
        <w:r w:rsidR="008E0F58">
          <w:rPr>
            <w:webHidden/>
          </w:rPr>
          <w:fldChar w:fldCharType="separate"/>
        </w:r>
        <w:r w:rsidR="008E0F58">
          <w:rPr>
            <w:webHidden/>
          </w:rPr>
          <w:t>12</w:t>
        </w:r>
        <w:r w:rsidR="008E0F58">
          <w:rPr>
            <w:webHidden/>
          </w:rPr>
          <w:fldChar w:fldCharType="end"/>
        </w:r>
      </w:hyperlink>
    </w:p>
    <w:p w14:paraId="0944BB17" w14:textId="572A661E" w:rsidR="008E0F58" w:rsidRDefault="00FD3164">
      <w:pPr>
        <w:pStyle w:val="TM1"/>
        <w:rPr>
          <w:rFonts w:asciiTheme="minorHAnsi" w:eastAsiaTheme="minorEastAsia" w:hAnsiTheme="minorHAnsi" w:cstheme="minorBidi"/>
          <w:b w:val="0"/>
          <w:bCs w:val="0"/>
          <w:caps w:val="0"/>
        </w:rPr>
      </w:pPr>
      <w:hyperlink w:anchor="_Toc211522315" w:history="1">
        <w:r w:rsidR="008E0F58" w:rsidRPr="000443EC">
          <w:rPr>
            <w:rStyle w:val="Lienhypertexte"/>
            <w:rFonts w:ascii="Arial Gras" w:hAnsi="Arial Gras"/>
          </w:rPr>
          <w:t>ARTICLE  11  -</w:t>
        </w:r>
        <w:r w:rsidR="008E0F58" w:rsidRPr="000443EC">
          <w:rPr>
            <w:rStyle w:val="Lienhypertexte"/>
          </w:rPr>
          <w:t xml:space="preserve"> FACTURATION- REGLEMENT</w:t>
        </w:r>
        <w:r w:rsidR="008E0F58">
          <w:rPr>
            <w:webHidden/>
          </w:rPr>
          <w:tab/>
        </w:r>
        <w:r w:rsidR="008E0F58">
          <w:rPr>
            <w:webHidden/>
          </w:rPr>
          <w:fldChar w:fldCharType="begin"/>
        </w:r>
        <w:r w:rsidR="008E0F58">
          <w:rPr>
            <w:webHidden/>
          </w:rPr>
          <w:instrText xml:space="preserve"> PAGEREF _Toc211522315 \h </w:instrText>
        </w:r>
        <w:r w:rsidR="008E0F58">
          <w:rPr>
            <w:webHidden/>
          </w:rPr>
        </w:r>
        <w:r w:rsidR="008E0F58">
          <w:rPr>
            <w:webHidden/>
          </w:rPr>
          <w:fldChar w:fldCharType="separate"/>
        </w:r>
        <w:r w:rsidR="008E0F58">
          <w:rPr>
            <w:webHidden/>
          </w:rPr>
          <w:t>13</w:t>
        </w:r>
        <w:r w:rsidR="008E0F58">
          <w:rPr>
            <w:webHidden/>
          </w:rPr>
          <w:fldChar w:fldCharType="end"/>
        </w:r>
      </w:hyperlink>
    </w:p>
    <w:p w14:paraId="2CCA08FE" w14:textId="6659F232" w:rsidR="008E0F58" w:rsidRDefault="00FD3164">
      <w:pPr>
        <w:pStyle w:val="TM2"/>
        <w:rPr>
          <w:rFonts w:asciiTheme="minorHAnsi" w:eastAsiaTheme="minorEastAsia" w:hAnsiTheme="minorHAnsi" w:cstheme="minorBidi"/>
          <w:bCs w:val="0"/>
          <w:sz w:val="22"/>
          <w:szCs w:val="22"/>
        </w:rPr>
      </w:pPr>
      <w:hyperlink w:anchor="_Toc211522316" w:history="1">
        <w:r w:rsidR="008E0F58" w:rsidRPr="000443EC">
          <w:rPr>
            <w:rStyle w:val="Lienhypertexte"/>
          </w:rPr>
          <w:t>11.1 -</w:t>
        </w:r>
        <w:r w:rsidR="008E0F58" w:rsidRPr="000443EC">
          <w:rPr>
            <w:rStyle w:val="Lienhypertexte"/>
            <w:rFonts w:ascii="Arial" w:hAnsi="Arial"/>
          </w:rPr>
          <w:t xml:space="preserve"> Conditions de facturation</w:t>
        </w:r>
        <w:r w:rsidR="008E0F58">
          <w:rPr>
            <w:webHidden/>
          </w:rPr>
          <w:tab/>
        </w:r>
        <w:r w:rsidR="008E0F58">
          <w:rPr>
            <w:webHidden/>
          </w:rPr>
          <w:fldChar w:fldCharType="begin"/>
        </w:r>
        <w:r w:rsidR="008E0F58">
          <w:rPr>
            <w:webHidden/>
          </w:rPr>
          <w:instrText xml:space="preserve"> PAGEREF _Toc211522316 \h </w:instrText>
        </w:r>
        <w:r w:rsidR="008E0F58">
          <w:rPr>
            <w:webHidden/>
          </w:rPr>
        </w:r>
        <w:r w:rsidR="008E0F58">
          <w:rPr>
            <w:webHidden/>
          </w:rPr>
          <w:fldChar w:fldCharType="separate"/>
        </w:r>
        <w:r w:rsidR="008E0F58">
          <w:rPr>
            <w:webHidden/>
          </w:rPr>
          <w:t>13</w:t>
        </w:r>
        <w:r w:rsidR="008E0F58">
          <w:rPr>
            <w:webHidden/>
          </w:rPr>
          <w:fldChar w:fldCharType="end"/>
        </w:r>
      </w:hyperlink>
    </w:p>
    <w:p w14:paraId="5DC7D57C" w14:textId="0EE127D6" w:rsidR="008E0F58" w:rsidRDefault="00FD3164">
      <w:pPr>
        <w:pStyle w:val="TM2"/>
        <w:rPr>
          <w:rFonts w:asciiTheme="minorHAnsi" w:eastAsiaTheme="minorEastAsia" w:hAnsiTheme="minorHAnsi" w:cstheme="minorBidi"/>
          <w:bCs w:val="0"/>
          <w:sz w:val="22"/>
          <w:szCs w:val="22"/>
        </w:rPr>
      </w:pPr>
      <w:hyperlink w:anchor="_Toc211522317" w:history="1">
        <w:r w:rsidR="008E0F58" w:rsidRPr="000443EC">
          <w:rPr>
            <w:rStyle w:val="Lienhypertexte"/>
          </w:rPr>
          <w:t>11.2 -</w:t>
        </w:r>
        <w:r w:rsidR="008E0F58" w:rsidRPr="000443EC">
          <w:rPr>
            <w:rStyle w:val="Lienhypertexte"/>
            <w:rFonts w:ascii="Arial" w:hAnsi="Arial"/>
          </w:rPr>
          <w:t xml:space="preserve"> Modalités de règlement</w:t>
        </w:r>
        <w:r w:rsidR="008E0F58">
          <w:rPr>
            <w:webHidden/>
          </w:rPr>
          <w:tab/>
        </w:r>
        <w:r w:rsidR="008E0F58">
          <w:rPr>
            <w:webHidden/>
          </w:rPr>
          <w:fldChar w:fldCharType="begin"/>
        </w:r>
        <w:r w:rsidR="008E0F58">
          <w:rPr>
            <w:webHidden/>
          </w:rPr>
          <w:instrText xml:space="preserve"> PAGEREF _Toc211522317 \h </w:instrText>
        </w:r>
        <w:r w:rsidR="008E0F58">
          <w:rPr>
            <w:webHidden/>
          </w:rPr>
        </w:r>
        <w:r w:rsidR="008E0F58">
          <w:rPr>
            <w:webHidden/>
          </w:rPr>
          <w:fldChar w:fldCharType="separate"/>
        </w:r>
        <w:r w:rsidR="008E0F58">
          <w:rPr>
            <w:webHidden/>
          </w:rPr>
          <w:t>13</w:t>
        </w:r>
        <w:r w:rsidR="008E0F58">
          <w:rPr>
            <w:webHidden/>
          </w:rPr>
          <w:fldChar w:fldCharType="end"/>
        </w:r>
      </w:hyperlink>
    </w:p>
    <w:p w14:paraId="5655CE63" w14:textId="24487795" w:rsidR="008E0F58" w:rsidRDefault="00FD3164">
      <w:pPr>
        <w:pStyle w:val="TM1"/>
        <w:rPr>
          <w:rFonts w:asciiTheme="minorHAnsi" w:eastAsiaTheme="minorEastAsia" w:hAnsiTheme="minorHAnsi" w:cstheme="minorBidi"/>
          <w:b w:val="0"/>
          <w:bCs w:val="0"/>
          <w:caps w:val="0"/>
        </w:rPr>
      </w:pPr>
      <w:hyperlink w:anchor="_Toc211522318" w:history="1">
        <w:r w:rsidR="008E0F58" w:rsidRPr="000443EC">
          <w:rPr>
            <w:rStyle w:val="Lienhypertexte"/>
            <w:rFonts w:ascii="Arial Gras" w:hAnsi="Arial Gras"/>
          </w:rPr>
          <w:t>ARTICLE  12  -</w:t>
        </w:r>
        <w:r w:rsidR="008E0F58" w:rsidRPr="000443EC">
          <w:rPr>
            <w:rStyle w:val="Lienhypertexte"/>
          </w:rPr>
          <w:t xml:space="preserve"> REGIME FISCAL</w:t>
        </w:r>
        <w:r w:rsidR="008E0F58">
          <w:rPr>
            <w:webHidden/>
          </w:rPr>
          <w:tab/>
        </w:r>
        <w:r w:rsidR="008E0F58">
          <w:rPr>
            <w:webHidden/>
          </w:rPr>
          <w:fldChar w:fldCharType="begin"/>
        </w:r>
        <w:r w:rsidR="008E0F58">
          <w:rPr>
            <w:webHidden/>
          </w:rPr>
          <w:instrText xml:space="preserve"> PAGEREF _Toc211522318 \h </w:instrText>
        </w:r>
        <w:r w:rsidR="008E0F58">
          <w:rPr>
            <w:webHidden/>
          </w:rPr>
        </w:r>
        <w:r w:rsidR="008E0F58">
          <w:rPr>
            <w:webHidden/>
          </w:rPr>
          <w:fldChar w:fldCharType="separate"/>
        </w:r>
        <w:r w:rsidR="008E0F58">
          <w:rPr>
            <w:webHidden/>
          </w:rPr>
          <w:t>14</w:t>
        </w:r>
        <w:r w:rsidR="008E0F58">
          <w:rPr>
            <w:webHidden/>
          </w:rPr>
          <w:fldChar w:fldCharType="end"/>
        </w:r>
      </w:hyperlink>
    </w:p>
    <w:p w14:paraId="34DB8BB9" w14:textId="72ABFC9A" w:rsidR="008E0F58" w:rsidRDefault="00FD3164">
      <w:pPr>
        <w:pStyle w:val="TM1"/>
        <w:rPr>
          <w:rFonts w:asciiTheme="minorHAnsi" w:eastAsiaTheme="minorEastAsia" w:hAnsiTheme="minorHAnsi" w:cstheme="minorBidi"/>
          <w:b w:val="0"/>
          <w:bCs w:val="0"/>
          <w:caps w:val="0"/>
        </w:rPr>
      </w:pPr>
      <w:hyperlink w:anchor="_Toc211522319" w:history="1">
        <w:r w:rsidR="008E0F58" w:rsidRPr="000443EC">
          <w:rPr>
            <w:rStyle w:val="Lienhypertexte"/>
            <w:rFonts w:ascii="Arial Gras" w:hAnsi="Arial Gras"/>
          </w:rPr>
          <w:t>ARTICLE  13  -</w:t>
        </w:r>
        <w:r w:rsidR="008E0F58" w:rsidRPr="000443EC">
          <w:rPr>
            <w:rStyle w:val="Lienhypertexte"/>
          </w:rPr>
          <w:t xml:space="preserve"> LOI APPLICABLE ET JURIDICTION COMPETENTE</w:t>
        </w:r>
        <w:r w:rsidR="008E0F58">
          <w:rPr>
            <w:webHidden/>
          </w:rPr>
          <w:tab/>
        </w:r>
        <w:r w:rsidR="008E0F58">
          <w:rPr>
            <w:webHidden/>
          </w:rPr>
          <w:fldChar w:fldCharType="begin"/>
        </w:r>
        <w:r w:rsidR="008E0F58">
          <w:rPr>
            <w:webHidden/>
          </w:rPr>
          <w:instrText xml:space="preserve"> PAGEREF _Toc211522319 \h </w:instrText>
        </w:r>
        <w:r w:rsidR="008E0F58">
          <w:rPr>
            <w:webHidden/>
          </w:rPr>
        </w:r>
        <w:r w:rsidR="008E0F58">
          <w:rPr>
            <w:webHidden/>
          </w:rPr>
          <w:fldChar w:fldCharType="separate"/>
        </w:r>
        <w:r w:rsidR="008E0F58">
          <w:rPr>
            <w:webHidden/>
          </w:rPr>
          <w:t>14</w:t>
        </w:r>
        <w:r w:rsidR="008E0F58">
          <w:rPr>
            <w:webHidden/>
          </w:rPr>
          <w:fldChar w:fldCharType="end"/>
        </w:r>
      </w:hyperlink>
    </w:p>
    <w:p w14:paraId="658C174A" w14:textId="5FAACBC0" w:rsidR="008E0F58" w:rsidRDefault="00FD3164">
      <w:pPr>
        <w:pStyle w:val="TM1"/>
        <w:rPr>
          <w:rFonts w:asciiTheme="minorHAnsi" w:eastAsiaTheme="minorEastAsia" w:hAnsiTheme="minorHAnsi" w:cstheme="minorBidi"/>
          <w:b w:val="0"/>
          <w:bCs w:val="0"/>
          <w:caps w:val="0"/>
        </w:rPr>
      </w:pPr>
      <w:hyperlink w:anchor="_Toc211522320" w:history="1">
        <w:r w:rsidR="008E0F58" w:rsidRPr="000443EC">
          <w:rPr>
            <w:rStyle w:val="Lienhypertexte"/>
            <w:rFonts w:ascii="Arial Gras" w:hAnsi="Arial Gras"/>
          </w:rPr>
          <w:t>ARTICLE  14  -</w:t>
        </w:r>
        <w:r w:rsidR="008E0F58" w:rsidRPr="000443EC">
          <w:rPr>
            <w:rStyle w:val="Lienhypertexte"/>
          </w:rPr>
          <w:t xml:space="preserve"> MODIFICATION DES CONDITIONS DU MARCHE</w:t>
        </w:r>
        <w:r w:rsidR="008E0F58">
          <w:rPr>
            <w:webHidden/>
          </w:rPr>
          <w:tab/>
        </w:r>
        <w:r w:rsidR="008E0F58">
          <w:rPr>
            <w:webHidden/>
          </w:rPr>
          <w:fldChar w:fldCharType="begin"/>
        </w:r>
        <w:r w:rsidR="008E0F58">
          <w:rPr>
            <w:webHidden/>
          </w:rPr>
          <w:instrText xml:space="preserve"> PAGEREF _Toc211522320 \h </w:instrText>
        </w:r>
        <w:r w:rsidR="008E0F58">
          <w:rPr>
            <w:webHidden/>
          </w:rPr>
        </w:r>
        <w:r w:rsidR="008E0F58">
          <w:rPr>
            <w:webHidden/>
          </w:rPr>
          <w:fldChar w:fldCharType="separate"/>
        </w:r>
        <w:r w:rsidR="008E0F58">
          <w:rPr>
            <w:webHidden/>
          </w:rPr>
          <w:t>14</w:t>
        </w:r>
        <w:r w:rsidR="008E0F58">
          <w:rPr>
            <w:webHidden/>
          </w:rPr>
          <w:fldChar w:fldCharType="end"/>
        </w:r>
      </w:hyperlink>
    </w:p>
    <w:p w14:paraId="4A665EFA" w14:textId="04902E4B" w:rsidR="008E0F58" w:rsidRDefault="00FD3164">
      <w:pPr>
        <w:pStyle w:val="TM1"/>
        <w:rPr>
          <w:rFonts w:asciiTheme="minorHAnsi" w:eastAsiaTheme="minorEastAsia" w:hAnsiTheme="minorHAnsi" w:cstheme="minorBidi"/>
          <w:b w:val="0"/>
          <w:bCs w:val="0"/>
          <w:caps w:val="0"/>
        </w:rPr>
      </w:pPr>
      <w:hyperlink w:anchor="_Toc211522321" w:history="1">
        <w:r w:rsidR="008E0F58" w:rsidRPr="000443EC">
          <w:rPr>
            <w:rStyle w:val="Lienhypertexte"/>
            <w:rFonts w:ascii="Arial Gras" w:hAnsi="Arial Gras"/>
          </w:rPr>
          <w:t>ARTICLE  15  -</w:t>
        </w:r>
        <w:r w:rsidR="008E0F58" w:rsidRPr="000443EC">
          <w:rPr>
            <w:rStyle w:val="Lienhypertexte"/>
          </w:rPr>
          <w:t xml:space="preserve"> CONCLUSION DU MARCHE</w:t>
        </w:r>
        <w:r w:rsidR="008E0F58">
          <w:rPr>
            <w:webHidden/>
          </w:rPr>
          <w:tab/>
        </w:r>
        <w:r w:rsidR="008E0F58">
          <w:rPr>
            <w:webHidden/>
          </w:rPr>
          <w:fldChar w:fldCharType="begin"/>
        </w:r>
        <w:r w:rsidR="008E0F58">
          <w:rPr>
            <w:webHidden/>
          </w:rPr>
          <w:instrText xml:space="preserve"> PAGEREF _Toc211522321 \h </w:instrText>
        </w:r>
        <w:r w:rsidR="008E0F58">
          <w:rPr>
            <w:webHidden/>
          </w:rPr>
        </w:r>
        <w:r w:rsidR="008E0F58">
          <w:rPr>
            <w:webHidden/>
          </w:rPr>
          <w:fldChar w:fldCharType="separate"/>
        </w:r>
        <w:r w:rsidR="008E0F58">
          <w:rPr>
            <w:webHidden/>
          </w:rPr>
          <w:t>15</w:t>
        </w:r>
        <w:r w:rsidR="008E0F58">
          <w:rPr>
            <w:webHidden/>
          </w:rPr>
          <w:fldChar w:fldCharType="end"/>
        </w:r>
      </w:hyperlink>
    </w:p>
    <w:p w14:paraId="6455957D" w14:textId="545688A4" w:rsidR="00F83037" w:rsidRDefault="00D17801" w:rsidP="008536DF">
      <w:pPr>
        <w:pStyle w:val="TM1"/>
      </w:pPr>
      <w:r w:rsidRPr="00EB79D7">
        <w:fldChar w:fldCharType="end"/>
      </w:r>
      <w:r w:rsidR="00FC0097" w:rsidRPr="003D331D">
        <w:br w:type="page"/>
      </w:r>
      <w:bookmarkStart w:id="5" w:name="_Toc181506682"/>
    </w:p>
    <w:p w14:paraId="4878B48F" w14:textId="471A76F9" w:rsidR="00772269" w:rsidRPr="0058136B" w:rsidRDefault="00772269" w:rsidP="003809D1">
      <w:pPr>
        <w:pStyle w:val="Titre1"/>
        <w:ind w:left="0"/>
        <w:jc w:val="both"/>
        <w:rPr>
          <w:rFonts w:ascii="Arial" w:hAnsi="Arial" w:cs="Arial"/>
          <w:sz w:val="22"/>
          <w:szCs w:val="22"/>
        </w:rPr>
      </w:pPr>
      <w:bookmarkStart w:id="6" w:name="_Toc211522286"/>
      <w:r w:rsidRPr="0058136B">
        <w:rPr>
          <w:rFonts w:ascii="Arial" w:hAnsi="Arial" w:cs="Arial"/>
          <w:sz w:val="22"/>
          <w:szCs w:val="22"/>
        </w:rPr>
        <w:lastRenderedPageBreak/>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0D836E43" w14:textId="2D6A7E22" w:rsidR="00153970" w:rsidRDefault="00772269" w:rsidP="00153970">
      <w:pPr>
        <w:autoSpaceDE w:val="0"/>
        <w:autoSpaceDN w:val="0"/>
        <w:adjustRightInd w:val="0"/>
        <w:jc w:val="both"/>
        <w:rPr>
          <w:rFonts w:ascii="Arial" w:hAnsi="Arial" w:cs="Arial"/>
          <w:sz w:val="22"/>
          <w:szCs w:val="22"/>
        </w:rPr>
      </w:pPr>
      <w:r w:rsidRPr="0058136B">
        <w:rPr>
          <w:rFonts w:ascii="Arial" w:hAnsi="Arial" w:cs="Arial"/>
          <w:sz w:val="22"/>
          <w:szCs w:val="22"/>
        </w:rPr>
        <w:t>Le présent marché a pour objet de fixer les conditions selon lesquelles le</w:t>
      </w:r>
      <w:r w:rsidR="00153970">
        <w:rPr>
          <w:rFonts w:ascii="Arial" w:hAnsi="Arial" w:cs="Arial"/>
          <w:sz w:val="22"/>
          <w:szCs w:val="22"/>
        </w:rPr>
        <w:t xml:space="preserve"> </w:t>
      </w:r>
      <w:r w:rsidRPr="0058136B">
        <w:rPr>
          <w:rFonts w:ascii="Arial" w:hAnsi="Arial" w:cs="Arial"/>
          <w:sz w:val="22"/>
          <w:szCs w:val="22"/>
        </w:rPr>
        <w:t>CEA</w:t>
      </w:r>
      <w:r w:rsidR="00153970">
        <w:rPr>
          <w:rFonts w:ascii="Arial" w:hAnsi="Arial" w:cs="Arial"/>
          <w:sz w:val="22"/>
          <w:szCs w:val="22"/>
        </w:rPr>
        <w:t>/Grenoble</w:t>
      </w:r>
      <w:r w:rsidRPr="0058136B">
        <w:rPr>
          <w:rFonts w:ascii="Arial" w:hAnsi="Arial" w:cs="Arial"/>
          <w:sz w:val="22"/>
          <w:szCs w:val="22"/>
        </w:rPr>
        <w:t xml:space="preserve"> confie au Titulaire, qui accepte, </w:t>
      </w:r>
      <w:r w:rsidR="00153970" w:rsidRPr="00153970">
        <w:rPr>
          <w:rFonts w:ascii="Arial" w:hAnsi="Arial" w:cs="Arial"/>
          <w:b/>
          <w:sz w:val="22"/>
          <w:szCs w:val="22"/>
        </w:rPr>
        <w:t xml:space="preserve">la maintenance, avec obligation de résultats, des </w:t>
      </w:r>
      <w:r w:rsidR="0072257F">
        <w:rPr>
          <w:rFonts w:ascii="Arial" w:hAnsi="Arial" w:cs="Arial"/>
          <w:b/>
          <w:sz w:val="22"/>
          <w:szCs w:val="22"/>
        </w:rPr>
        <w:t xml:space="preserve">pompes </w:t>
      </w:r>
      <w:r w:rsidR="00153970" w:rsidRPr="00153970">
        <w:rPr>
          <w:rFonts w:ascii="Arial" w:hAnsi="Arial" w:cs="Arial"/>
          <w:b/>
          <w:sz w:val="22"/>
          <w:szCs w:val="22"/>
        </w:rPr>
        <w:t xml:space="preserve">de marque </w:t>
      </w:r>
      <w:proofErr w:type="spellStart"/>
      <w:r w:rsidR="0072257F">
        <w:rPr>
          <w:rFonts w:ascii="Arial" w:hAnsi="Arial" w:cs="Arial"/>
          <w:b/>
          <w:sz w:val="22"/>
          <w:szCs w:val="22"/>
        </w:rPr>
        <w:t>Ebara</w:t>
      </w:r>
      <w:proofErr w:type="spellEnd"/>
      <w:r w:rsidR="0072257F">
        <w:rPr>
          <w:rFonts w:ascii="Arial" w:hAnsi="Arial" w:cs="Arial"/>
          <w:b/>
          <w:sz w:val="22"/>
          <w:szCs w:val="22"/>
        </w:rPr>
        <w:t xml:space="preserve"> </w:t>
      </w:r>
      <w:r w:rsidR="00153970" w:rsidRPr="00153970">
        <w:rPr>
          <w:rFonts w:ascii="Arial" w:hAnsi="Arial" w:cs="Arial"/>
          <w:b/>
          <w:sz w:val="22"/>
          <w:szCs w:val="22"/>
        </w:rPr>
        <w:t>en service au CEA/Grenoble</w:t>
      </w:r>
      <w:r w:rsidR="00153970" w:rsidRPr="00153970">
        <w:rPr>
          <w:rFonts w:ascii="Arial" w:hAnsi="Arial" w:cs="Arial"/>
          <w:sz w:val="22"/>
          <w:szCs w:val="22"/>
        </w:rPr>
        <w:t>, ci-après dénommée les « </w:t>
      </w:r>
      <w:r w:rsidR="00153970" w:rsidRPr="009F14F3">
        <w:rPr>
          <w:rFonts w:ascii="Arial" w:hAnsi="Arial" w:cs="Arial"/>
          <w:b/>
          <w:bCs/>
          <w:sz w:val="22"/>
          <w:szCs w:val="22"/>
        </w:rPr>
        <w:t>Prestations</w:t>
      </w:r>
      <w:r w:rsidR="00153970" w:rsidRPr="00153970">
        <w:rPr>
          <w:rFonts w:ascii="Arial" w:hAnsi="Arial" w:cs="Arial"/>
          <w:sz w:val="22"/>
          <w:szCs w:val="22"/>
        </w:rPr>
        <w:t> ».</w:t>
      </w:r>
    </w:p>
    <w:p w14:paraId="2876E43F" w14:textId="791EC1FD" w:rsidR="00153970" w:rsidRDefault="00153970" w:rsidP="00A94CC8">
      <w:pPr>
        <w:spacing w:line="240" w:lineRule="atLeast"/>
        <w:jc w:val="both"/>
        <w:rPr>
          <w:rFonts w:ascii="Arial" w:hAnsi="Arial" w:cs="Arial"/>
          <w:sz w:val="22"/>
          <w:szCs w:val="22"/>
        </w:rPr>
      </w:pPr>
    </w:p>
    <w:p w14:paraId="32C0CEBA" w14:textId="5003B8CF" w:rsidR="00153970" w:rsidRPr="009C2F8E" w:rsidRDefault="00153970" w:rsidP="00153970">
      <w:pPr>
        <w:pStyle w:val="titre0"/>
        <w:jc w:val="both"/>
        <w:rPr>
          <w:rFonts w:ascii="Arial" w:hAnsi="Arial" w:cs="Arial"/>
          <w:b w:val="0"/>
          <w:sz w:val="22"/>
          <w:szCs w:val="22"/>
          <w:u w:val="none"/>
        </w:rPr>
      </w:pPr>
      <w:r w:rsidRPr="009C2F8E">
        <w:rPr>
          <w:rFonts w:ascii="Arial" w:hAnsi="Arial" w:cs="Arial"/>
          <w:b w:val="0"/>
          <w:sz w:val="22"/>
          <w:szCs w:val="22"/>
          <w:u w:val="none"/>
        </w:rPr>
        <w:t>La list</w:t>
      </w:r>
      <w:r>
        <w:rPr>
          <w:rFonts w:ascii="Arial" w:hAnsi="Arial" w:cs="Arial"/>
          <w:b w:val="0"/>
          <w:sz w:val="22"/>
          <w:szCs w:val="22"/>
          <w:u w:val="none"/>
        </w:rPr>
        <w:t>e des matériels figure</w:t>
      </w:r>
      <w:r w:rsidRPr="009C2F8E">
        <w:rPr>
          <w:rFonts w:ascii="Arial" w:hAnsi="Arial" w:cs="Arial"/>
          <w:b w:val="0"/>
          <w:sz w:val="22"/>
          <w:szCs w:val="22"/>
          <w:u w:val="none"/>
        </w:rPr>
        <w:t xml:space="preserve"> en annexe n° </w:t>
      </w:r>
      <w:r>
        <w:rPr>
          <w:rFonts w:ascii="Arial" w:hAnsi="Arial" w:cs="Arial"/>
          <w:b w:val="0"/>
          <w:sz w:val="22"/>
          <w:szCs w:val="22"/>
          <w:u w:val="none"/>
        </w:rPr>
        <w:t xml:space="preserve">1. Ils sont </w:t>
      </w:r>
      <w:r w:rsidRPr="009C2F8E">
        <w:rPr>
          <w:rFonts w:ascii="Arial" w:hAnsi="Arial" w:cs="Arial"/>
          <w:b w:val="0"/>
          <w:sz w:val="22"/>
          <w:szCs w:val="22"/>
          <w:u w:val="none"/>
        </w:rPr>
        <w:t xml:space="preserve">ci-après dénommés </w:t>
      </w:r>
      <w:r>
        <w:rPr>
          <w:rFonts w:ascii="Arial" w:hAnsi="Arial" w:cs="Arial"/>
          <w:b w:val="0"/>
          <w:sz w:val="22"/>
          <w:szCs w:val="22"/>
          <w:u w:val="none"/>
        </w:rPr>
        <w:t xml:space="preserve">individuellement par le terme </w:t>
      </w:r>
      <w:r w:rsidRPr="00C53702">
        <w:rPr>
          <w:rFonts w:ascii="Arial" w:hAnsi="Arial" w:cs="Arial"/>
          <w:sz w:val="22"/>
          <w:szCs w:val="22"/>
          <w:u w:val="none"/>
        </w:rPr>
        <w:t>« le</w:t>
      </w:r>
      <w:r>
        <w:rPr>
          <w:rFonts w:ascii="Arial" w:hAnsi="Arial" w:cs="Arial"/>
          <w:b w:val="0"/>
          <w:sz w:val="22"/>
          <w:szCs w:val="22"/>
          <w:u w:val="none"/>
        </w:rPr>
        <w:t xml:space="preserve"> </w:t>
      </w:r>
      <w:r w:rsidRPr="00C53702">
        <w:rPr>
          <w:rFonts w:ascii="Arial" w:hAnsi="Arial" w:cs="Arial"/>
          <w:sz w:val="22"/>
          <w:szCs w:val="22"/>
          <w:u w:val="none"/>
        </w:rPr>
        <w:t>Matériel »</w:t>
      </w:r>
      <w:r>
        <w:rPr>
          <w:rFonts w:ascii="Arial" w:hAnsi="Arial" w:cs="Arial"/>
          <w:b w:val="0"/>
          <w:sz w:val="22"/>
          <w:szCs w:val="22"/>
          <w:u w:val="none"/>
        </w:rPr>
        <w:t xml:space="preserve"> et collectivement par le terme </w:t>
      </w:r>
      <w:r w:rsidRPr="00C53702">
        <w:rPr>
          <w:rFonts w:ascii="Arial" w:hAnsi="Arial" w:cs="Arial"/>
          <w:sz w:val="22"/>
          <w:szCs w:val="22"/>
          <w:u w:val="none"/>
        </w:rPr>
        <w:t>« </w:t>
      </w:r>
      <w:r>
        <w:rPr>
          <w:rFonts w:ascii="Arial" w:hAnsi="Arial" w:cs="Arial"/>
          <w:sz w:val="22"/>
          <w:szCs w:val="22"/>
          <w:u w:val="none"/>
        </w:rPr>
        <w:t xml:space="preserve">les </w:t>
      </w:r>
      <w:r w:rsidRPr="00C53702">
        <w:rPr>
          <w:rFonts w:ascii="Arial" w:hAnsi="Arial" w:cs="Arial"/>
          <w:sz w:val="22"/>
          <w:szCs w:val="22"/>
          <w:u w:val="none"/>
        </w:rPr>
        <w:t>Matériels ».</w:t>
      </w:r>
    </w:p>
    <w:p w14:paraId="72046984" w14:textId="77777777" w:rsidR="00153970" w:rsidRPr="00A94CC8" w:rsidRDefault="00153970" w:rsidP="00A94CC8">
      <w:pPr>
        <w:spacing w:line="240" w:lineRule="atLeast"/>
        <w:jc w:val="both"/>
        <w:rPr>
          <w:rFonts w:ascii="Arial" w:hAnsi="Arial" w:cs="Arial"/>
          <w:sz w:val="22"/>
          <w:szCs w:val="22"/>
        </w:rPr>
      </w:pPr>
    </w:p>
    <w:p w14:paraId="43D8CAF8" w14:textId="77777777" w:rsidR="00772269" w:rsidRPr="00A94CC8" w:rsidRDefault="00772269" w:rsidP="00A94CC8">
      <w:pPr>
        <w:spacing w:line="240" w:lineRule="atLeast"/>
        <w:jc w:val="both"/>
        <w:rPr>
          <w:rFonts w:ascii="Arial" w:hAnsi="Arial" w:cs="Arial"/>
          <w:sz w:val="22"/>
          <w:szCs w:val="22"/>
        </w:rPr>
      </w:pPr>
    </w:p>
    <w:p w14:paraId="6EEF6A6D" w14:textId="17602F3F" w:rsidR="00772269" w:rsidRPr="0058136B" w:rsidRDefault="00772269" w:rsidP="003809D1">
      <w:pPr>
        <w:pStyle w:val="Titre1"/>
        <w:ind w:left="0"/>
        <w:jc w:val="both"/>
        <w:rPr>
          <w:rFonts w:ascii="Arial" w:hAnsi="Arial" w:cs="Arial"/>
          <w:bCs w:val="0"/>
          <w:sz w:val="22"/>
          <w:szCs w:val="22"/>
        </w:rPr>
      </w:pPr>
      <w:bookmarkStart w:id="7" w:name="_Toc181506683"/>
      <w:bookmarkStart w:id="8" w:name="_Toc211522287"/>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77777777"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72257F"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72257F">
        <w:rPr>
          <w:rFonts w:cs="Arial"/>
          <w:sz w:val="22"/>
          <w:szCs w:val="22"/>
        </w:rPr>
        <w:t>les</w:t>
      </w:r>
      <w:proofErr w:type="gramEnd"/>
      <w:r w:rsidRPr="0072257F">
        <w:rPr>
          <w:rFonts w:cs="Arial"/>
          <w:sz w:val="22"/>
          <w:szCs w:val="22"/>
        </w:rPr>
        <w:t xml:space="preserve"> prescriptions de Sécurité et leurs annexes (référentiels correspondants) ;</w:t>
      </w:r>
    </w:p>
    <w:p w14:paraId="44218FF3" w14:textId="25521CC6" w:rsidR="0047362D"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A64E5C">
        <w:rPr>
          <w:rFonts w:cs="Arial"/>
          <w:sz w:val="22"/>
          <w:szCs w:val="22"/>
        </w:rPr>
        <w:t>B25</w:t>
      </w:r>
      <w:r w:rsidRPr="0058136B">
        <w:rPr>
          <w:rFonts w:cs="Arial"/>
          <w:sz w:val="22"/>
          <w:szCs w:val="22"/>
        </w:rPr>
        <w:t>-</w:t>
      </w:r>
      <w:r w:rsidR="0072257F">
        <w:rPr>
          <w:rFonts w:cs="Arial"/>
          <w:sz w:val="22"/>
          <w:szCs w:val="22"/>
        </w:rPr>
        <w:t xml:space="preserve">03151-AT </w:t>
      </w:r>
      <w:r w:rsidRPr="0058136B">
        <w:rPr>
          <w:rFonts w:cs="Arial"/>
          <w:sz w:val="22"/>
          <w:szCs w:val="22"/>
        </w:rPr>
        <w:t>avec, faisant partie intégrante, les prescriptions techniques</w:t>
      </w:r>
      <w:r w:rsidR="0080508B">
        <w:rPr>
          <w:rFonts w:cs="Arial"/>
          <w:sz w:val="22"/>
          <w:szCs w:val="22"/>
        </w:rPr>
        <w:t xml:space="preserve"> du marché et leurs annexes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72257F" w:rsidRPr="0072257F">
        <w:rPr>
          <w:rFonts w:cs="Arial"/>
          <w:sz w:val="22"/>
          <w:szCs w:val="22"/>
        </w:rPr>
        <w:t>LETI/DPFT/SIME/25-067VS</w:t>
      </w:r>
      <w:r w:rsidRPr="0058136B">
        <w:rPr>
          <w:rFonts w:cs="Arial"/>
          <w:sz w:val="22"/>
          <w:szCs w:val="22"/>
        </w:rPr>
        <w:t xml:space="preserve">, en date du </w:t>
      </w:r>
      <w:r w:rsidR="0072257F">
        <w:rPr>
          <w:rFonts w:cs="Arial"/>
          <w:sz w:val="22"/>
          <w:szCs w:val="22"/>
        </w:rPr>
        <w:t>21 aout 2025</w:t>
      </w:r>
      <w:r w:rsidRPr="0058136B">
        <w:rPr>
          <w:rFonts w:cs="Arial"/>
          <w:sz w:val="22"/>
          <w:szCs w:val="22"/>
        </w:rPr>
        <w:t>,</w:t>
      </w:r>
      <w:r w:rsidR="00210F57" w:rsidRPr="0058136B">
        <w:rPr>
          <w:rFonts w:cs="Arial"/>
          <w:sz w:val="22"/>
          <w:szCs w:val="22"/>
        </w:rPr>
        <w:t xml:space="preserve"> </w:t>
      </w:r>
      <w:r w:rsidR="003D3BF8" w:rsidRPr="003D3BF8">
        <w:rPr>
          <w:rFonts w:cs="Arial"/>
          <w:sz w:val="22"/>
          <w:szCs w:val="22"/>
        </w:rPr>
        <w:t>le document</w:t>
      </w:r>
      <w:r w:rsidR="003D3BF8">
        <w:rPr>
          <w:rFonts w:cs="Arial"/>
          <w:sz w:val="22"/>
          <w:szCs w:val="22"/>
        </w:rPr>
        <w:t xml:space="preserve"> </w:t>
      </w:r>
      <w:r w:rsidR="0080508B">
        <w:rPr>
          <w:rFonts w:cs="Arial"/>
          <w:sz w:val="22"/>
          <w:szCs w:val="22"/>
        </w:rPr>
        <w:t>ci-après dénommé « Cahier des charges »)</w:t>
      </w:r>
      <w:r w:rsidRPr="0058136B">
        <w:rPr>
          <w:rFonts w:cs="Arial"/>
          <w:sz w:val="22"/>
          <w:szCs w:val="22"/>
        </w:rPr>
        <w:t xml:space="preserve"> </w:t>
      </w:r>
      <w:r w:rsidR="003D3BF8" w:rsidRPr="003D3BF8">
        <w:rPr>
          <w:rFonts w:cs="Arial"/>
          <w:sz w:val="22"/>
          <w:szCs w:val="22"/>
        </w:rPr>
        <w:t xml:space="preserve">comprenant la version finale de son annexe A dûment signée par les représentants techniques des deux </w:t>
      </w:r>
      <w:r w:rsidR="003D3BF8">
        <w:rPr>
          <w:rFonts w:cs="Arial"/>
          <w:sz w:val="22"/>
          <w:szCs w:val="22"/>
        </w:rPr>
        <w:t>P</w:t>
      </w:r>
      <w:r w:rsidR="003D3BF8" w:rsidRPr="003D3BF8">
        <w:rPr>
          <w:rFonts w:cs="Arial"/>
          <w:sz w:val="22"/>
          <w:szCs w:val="22"/>
        </w:rPr>
        <w:t>arties)</w:t>
      </w:r>
      <w:r w:rsidR="003D3BF8">
        <w:rPr>
          <w:rFonts w:cs="Arial"/>
          <w:sz w:val="22"/>
          <w:szCs w:val="22"/>
        </w:rPr>
        <w:t xml:space="preserve"> </w:t>
      </w:r>
      <w:r w:rsidRPr="003D3BF8">
        <w:rPr>
          <w:rFonts w:cs="Arial"/>
          <w:sz w:val="22"/>
          <w:szCs w:val="22"/>
        </w:rPr>
        <w:t>;</w:t>
      </w:r>
    </w:p>
    <w:p w14:paraId="569C34CB" w14:textId="112B721A" w:rsidR="000131E1" w:rsidRPr="0058136B" w:rsidRDefault="000131E1"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w:t>
      </w:r>
      <w:r w:rsidR="003D3BF8">
        <w:rPr>
          <w:rFonts w:cs="Arial"/>
          <w:sz w:val="22"/>
          <w:szCs w:val="22"/>
        </w:rPr>
        <w:t> ;</w:t>
      </w:r>
      <w:r w:rsidRPr="0058136B">
        <w:rPr>
          <w:rFonts w:cs="Arial"/>
          <w:sz w:val="22"/>
          <w:szCs w:val="22"/>
        </w:rPr>
        <w:t xml:space="preserve">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du CEA </w:t>
      </w:r>
      <w:r w:rsidR="00620050">
        <w:rPr>
          <w:rFonts w:cs="Arial"/>
          <w:sz w:val="22"/>
          <w:szCs w:val="22"/>
        </w:rPr>
        <w:t>(édition de janvier 2022)</w:t>
      </w:r>
      <w:r w:rsidR="00620050" w:rsidRPr="0058136B" w:rsidDel="00620050">
        <w:rPr>
          <w:rFonts w:cs="Arial"/>
          <w:sz w:val="22"/>
          <w:szCs w:val="22"/>
        </w:rPr>
        <w:t xml:space="preserve"> </w:t>
      </w:r>
      <w:r w:rsidRPr="0058136B">
        <w:rPr>
          <w:rFonts w:cs="Arial"/>
          <w:sz w:val="22"/>
          <w:szCs w:val="22"/>
        </w:rPr>
        <w:t>;</w:t>
      </w:r>
    </w:p>
    <w:p w14:paraId="25504BC1" w14:textId="0C21C67E"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w:t>
      </w:r>
      <w:r w:rsidRPr="00F331E9">
        <w:rPr>
          <w:rFonts w:cs="Arial"/>
          <w:sz w:val="22"/>
          <w:szCs w:val="22"/>
        </w:rPr>
        <w:t xml:space="preserve">référencée </w:t>
      </w:r>
      <w:r w:rsidRPr="0072257F">
        <w:rPr>
          <w:rFonts w:cs="Arial"/>
          <w:sz w:val="22"/>
          <w:szCs w:val="22"/>
          <w:highlight w:val="green"/>
        </w:rPr>
        <w:t>___________</w:t>
      </w:r>
      <w:r w:rsidRPr="00F331E9">
        <w:rPr>
          <w:rFonts w:cs="Arial"/>
          <w:sz w:val="22"/>
          <w:szCs w:val="22"/>
        </w:rPr>
        <w:t xml:space="preserve"> du </w:t>
      </w:r>
      <w:r w:rsidRPr="0072257F">
        <w:rPr>
          <w:rFonts w:cs="Arial"/>
          <w:sz w:val="22"/>
          <w:szCs w:val="22"/>
          <w:highlight w:val="green"/>
        </w:rPr>
        <w:t>____________</w:t>
      </w:r>
      <w:r w:rsidRPr="008C5CC9">
        <w:rPr>
          <w:rFonts w:cs="Arial"/>
          <w:sz w:val="22"/>
          <w:szCs w:val="22"/>
        </w:rPr>
        <w:t>, à</w:t>
      </w:r>
      <w:r w:rsidRPr="0058136B">
        <w:rPr>
          <w:rFonts w:cs="Arial"/>
          <w:sz w:val="22"/>
          <w:szCs w:val="22"/>
        </w:rPr>
        <w:t xml:space="preserve"> titre supplétif.</w:t>
      </w:r>
    </w:p>
    <w:p w14:paraId="1476E9AF" w14:textId="544FD7C1" w:rsidR="00FC0097" w:rsidRDefault="00FC0097" w:rsidP="0058136B">
      <w:pPr>
        <w:spacing w:line="240" w:lineRule="atLeast"/>
        <w:jc w:val="both"/>
        <w:rPr>
          <w:rFonts w:ascii="Arial" w:hAnsi="Arial" w:cs="Arial"/>
          <w:b/>
          <w:sz w:val="22"/>
          <w:szCs w:val="22"/>
        </w:rPr>
      </w:pPr>
    </w:p>
    <w:p w14:paraId="7935D8B2" w14:textId="77777777" w:rsidR="0072257F" w:rsidRPr="0072257F" w:rsidRDefault="0072257F" w:rsidP="0072257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1614E9F2" w14:textId="3B5FB2CB" w:rsidR="0072257F" w:rsidRDefault="0072257F" w:rsidP="0058136B">
      <w:pPr>
        <w:spacing w:line="240" w:lineRule="atLeast"/>
        <w:jc w:val="both"/>
        <w:rPr>
          <w:rFonts w:ascii="Arial" w:hAnsi="Arial" w:cs="Arial"/>
          <w:b/>
          <w:sz w:val="22"/>
          <w:szCs w:val="22"/>
        </w:rPr>
      </w:pPr>
    </w:p>
    <w:p w14:paraId="2FBD56BC" w14:textId="77777777" w:rsidR="0072257F" w:rsidRPr="00A94CC8" w:rsidRDefault="0072257F" w:rsidP="0058136B">
      <w:pPr>
        <w:spacing w:line="240" w:lineRule="atLeast"/>
        <w:jc w:val="both"/>
        <w:rPr>
          <w:rFonts w:ascii="Arial" w:hAnsi="Arial" w:cs="Arial"/>
          <w:b/>
          <w:sz w:val="22"/>
          <w:szCs w:val="22"/>
        </w:rPr>
      </w:pPr>
    </w:p>
    <w:p w14:paraId="30EF9C64" w14:textId="77777777" w:rsidR="009F0DAA" w:rsidRPr="00910F75" w:rsidRDefault="00FC0097" w:rsidP="0058136B">
      <w:pPr>
        <w:spacing w:line="240" w:lineRule="atLeast"/>
        <w:jc w:val="both"/>
        <w:rPr>
          <w:rFonts w:ascii="Arial" w:hAnsi="Arial" w:cs="Arial"/>
          <w:sz w:val="22"/>
          <w:szCs w:val="22"/>
        </w:rPr>
      </w:pPr>
      <w:r w:rsidRPr="0058136B">
        <w:rPr>
          <w:rFonts w:ascii="Arial" w:hAnsi="Arial" w:cs="Arial"/>
          <w:sz w:val="22"/>
          <w:szCs w:val="22"/>
        </w:rPr>
        <w:t>Le Titulaire reconnaît expressément avoir pris connaissance et accepté les documents ci-</w:t>
      </w:r>
      <w:r w:rsidRPr="00910F75">
        <w:rPr>
          <w:rFonts w:ascii="Arial" w:hAnsi="Arial" w:cs="Arial"/>
          <w:sz w:val="22"/>
          <w:szCs w:val="22"/>
        </w:rPr>
        <w:t xml:space="preserve">dessus. Les conditions générales </w:t>
      </w:r>
      <w:r w:rsidRPr="00910F75">
        <w:rPr>
          <w:rFonts w:ascii="Arial" w:hAnsi="Arial" w:cs="Arial"/>
          <w:bCs/>
          <w:sz w:val="22"/>
          <w:szCs w:val="22"/>
        </w:rPr>
        <w:t>de vente</w:t>
      </w:r>
      <w:r w:rsidRPr="00910F75">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044F5038" w14:textId="77777777" w:rsidR="00910F75" w:rsidRPr="00A94CC8" w:rsidRDefault="00910F75" w:rsidP="00910F75">
      <w:pPr>
        <w:spacing w:line="240" w:lineRule="atLeast"/>
        <w:jc w:val="both"/>
        <w:rPr>
          <w:rFonts w:ascii="Arial" w:hAnsi="Arial" w:cs="Arial"/>
          <w:b/>
          <w:sz w:val="22"/>
          <w:szCs w:val="22"/>
        </w:rPr>
      </w:pPr>
    </w:p>
    <w:p w14:paraId="126CD1E8" w14:textId="3C17FEE1" w:rsidR="00910F75" w:rsidRPr="00910F75" w:rsidRDefault="00910F75" w:rsidP="00910F75">
      <w:pPr>
        <w:pStyle w:val="NormalWeb"/>
        <w:spacing w:before="0" w:beforeAutospacing="0" w:after="0" w:afterAutospacing="0"/>
        <w:jc w:val="both"/>
        <w:rPr>
          <w:rFonts w:ascii="Arial" w:hAnsi="Arial" w:cs="Arial"/>
          <w:sz w:val="22"/>
          <w:szCs w:val="22"/>
        </w:rPr>
      </w:pPr>
      <w:r w:rsidRPr="00910F75">
        <w:rPr>
          <w:rFonts w:ascii="Arial" w:hAnsi="Arial" w:cs="Arial"/>
          <w:b/>
          <w:sz w:val="22"/>
          <w:szCs w:val="22"/>
        </w:rPr>
        <w:t xml:space="preserve">2.2 </w:t>
      </w:r>
      <w:r w:rsidRPr="00910F75">
        <w:rPr>
          <w:rStyle w:val="Titre2Car"/>
          <w:rFonts w:ascii="Arial" w:hAnsi="Arial" w:cs="Arial"/>
          <w:sz w:val="22"/>
          <w:szCs w:val="22"/>
          <w:u w:val="none"/>
        </w:rPr>
        <w:t xml:space="preserve">- </w:t>
      </w:r>
      <w:r>
        <w:rPr>
          <w:rFonts w:ascii="Arial" w:hAnsi="Arial" w:cs="Arial"/>
          <w:sz w:val="22"/>
          <w:szCs w:val="22"/>
        </w:rPr>
        <w:t xml:space="preserve">Les annexes suivantes font </w:t>
      </w:r>
      <w:r w:rsidRPr="00910F75">
        <w:rPr>
          <w:rFonts w:ascii="Arial" w:hAnsi="Arial" w:cs="Arial"/>
          <w:sz w:val="22"/>
          <w:szCs w:val="22"/>
        </w:rPr>
        <w:t>partie intégrante du présent marché :</w:t>
      </w:r>
    </w:p>
    <w:p w14:paraId="73BD63DB" w14:textId="32089F3C"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1 </w:t>
      </w:r>
      <w:r w:rsidRPr="00910F75">
        <w:rPr>
          <w:rFonts w:cs="Arial"/>
          <w:sz w:val="22"/>
          <w:szCs w:val="22"/>
        </w:rPr>
        <w:t>« </w:t>
      </w:r>
      <w:r w:rsidR="0076319B" w:rsidRPr="0076319B">
        <w:rPr>
          <w:rFonts w:cs="Arial"/>
          <w:sz w:val="22"/>
          <w:szCs w:val="22"/>
        </w:rPr>
        <w:t>Liste des Matériels du parc du CEA – Forfaits des Prestations de base par Matériel</w:t>
      </w:r>
      <w:r w:rsidR="0076319B">
        <w:rPr>
          <w:rFonts w:cs="Arial"/>
          <w:sz w:val="22"/>
          <w:szCs w:val="22"/>
        </w:rPr>
        <w:t xml:space="preserve"> </w:t>
      </w:r>
      <w:r w:rsidRPr="00910F75">
        <w:rPr>
          <w:rFonts w:cs="Arial"/>
          <w:sz w:val="22"/>
          <w:szCs w:val="22"/>
        </w:rPr>
        <w:t>»,</w:t>
      </w:r>
    </w:p>
    <w:p w14:paraId="43ACB9B3" w14:textId="7BDA3A30" w:rsid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n°2</w:t>
      </w:r>
      <w:r w:rsidR="00A55948">
        <w:rPr>
          <w:rFonts w:cs="Arial"/>
          <w:sz w:val="22"/>
          <w:szCs w:val="22"/>
        </w:rPr>
        <w:t xml:space="preserve"> </w:t>
      </w:r>
      <w:r w:rsidRPr="00910F75">
        <w:rPr>
          <w:rFonts w:cs="Arial"/>
          <w:sz w:val="22"/>
          <w:szCs w:val="22"/>
        </w:rPr>
        <w:t>« Procédure d’</w:t>
      </w:r>
      <w:proofErr w:type="spellStart"/>
      <w:r w:rsidRPr="00910F75">
        <w:rPr>
          <w:rFonts w:cs="Arial"/>
          <w:sz w:val="22"/>
          <w:szCs w:val="22"/>
        </w:rPr>
        <w:t>escalation</w:t>
      </w:r>
      <w:proofErr w:type="spellEnd"/>
      <w:r w:rsidRPr="00910F75">
        <w:rPr>
          <w:rFonts w:cs="Arial"/>
          <w:sz w:val="22"/>
          <w:szCs w:val="22"/>
        </w:rPr>
        <w:t> »</w:t>
      </w:r>
    </w:p>
    <w:p w14:paraId="171F3ACC" w14:textId="35090A9F" w:rsidR="003B1D3F" w:rsidRDefault="00A55948"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Pr>
          <w:rFonts w:cs="Arial"/>
          <w:sz w:val="22"/>
          <w:szCs w:val="22"/>
        </w:rPr>
        <w:t>Annexe n°3 « Modes de prise en charge »</w:t>
      </w:r>
    </w:p>
    <w:p w14:paraId="545CECA8" w14:textId="4A48EF6B"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4 </w:t>
      </w:r>
      <w:r w:rsidRPr="00910F75">
        <w:rPr>
          <w:rFonts w:cs="Arial"/>
          <w:sz w:val="22"/>
          <w:szCs w:val="22"/>
        </w:rPr>
        <w:t>« Echéancier de facturation et numéros de commande »</w:t>
      </w:r>
    </w:p>
    <w:p w14:paraId="327537EB" w14:textId="2B9ECD6B" w:rsidR="00910F75" w:rsidRPr="00A94CC8" w:rsidRDefault="00910F75" w:rsidP="0058136B">
      <w:pPr>
        <w:spacing w:line="240" w:lineRule="atLeast"/>
        <w:jc w:val="both"/>
        <w:rPr>
          <w:rFonts w:ascii="Arial" w:hAnsi="Arial" w:cs="Arial"/>
          <w:b/>
          <w:sz w:val="22"/>
          <w:szCs w:val="22"/>
        </w:rPr>
      </w:pPr>
    </w:p>
    <w:p w14:paraId="063B4B88" w14:textId="77777777" w:rsidR="00910F75" w:rsidRPr="00A94CC8" w:rsidRDefault="00910F75" w:rsidP="0058136B">
      <w:pPr>
        <w:spacing w:line="240" w:lineRule="atLeast"/>
        <w:jc w:val="both"/>
        <w:rPr>
          <w:rFonts w:ascii="Arial" w:hAnsi="Arial" w:cs="Arial"/>
          <w:b/>
          <w:sz w:val="22"/>
          <w:szCs w:val="22"/>
        </w:rPr>
      </w:pPr>
    </w:p>
    <w:p w14:paraId="21A43205" w14:textId="463572B8" w:rsidR="00FC0097" w:rsidRPr="00910F75" w:rsidRDefault="00FC0097" w:rsidP="003809D1">
      <w:pPr>
        <w:pStyle w:val="Titre1"/>
        <w:ind w:left="0"/>
        <w:jc w:val="both"/>
        <w:rPr>
          <w:rFonts w:ascii="Arial" w:hAnsi="Arial" w:cs="Arial"/>
          <w:bCs w:val="0"/>
          <w:sz w:val="22"/>
          <w:szCs w:val="22"/>
        </w:rPr>
      </w:pPr>
      <w:bookmarkStart w:id="13" w:name="_Toc211522288"/>
      <w:bookmarkEnd w:id="9"/>
      <w:bookmarkEnd w:id="10"/>
      <w:bookmarkEnd w:id="11"/>
      <w:bookmarkEnd w:id="12"/>
      <w:r w:rsidRPr="00910F75">
        <w:rPr>
          <w:rFonts w:ascii="Arial" w:hAnsi="Arial" w:cs="Arial"/>
          <w:bCs w:val="0"/>
          <w:sz w:val="22"/>
          <w:szCs w:val="22"/>
        </w:rPr>
        <w:t>CORRESPONDANTS</w:t>
      </w:r>
      <w:bookmarkEnd w:id="13"/>
    </w:p>
    <w:p w14:paraId="2F98C0CE" w14:textId="7EA36213" w:rsidR="0058136B" w:rsidRPr="00910F75" w:rsidRDefault="0058136B" w:rsidP="00910F75">
      <w:pPr>
        <w:spacing w:line="240" w:lineRule="atLeast"/>
        <w:jc w:val="both"/>
        <w:rPr>
          <w:rFonts w:ascii="Arial" w:hAnsi="Arial" w:cs="Arial"/>
          <w:sz w:val="22"/>
          <w:szCs w:val="22"/>
        </w:rPr>
      </w:pPr>
    </w:p>
    <w:p w14:paraId="69086BC6" w14:textId="77777777" w:rsidR="00910F75" w:rsidRPr="00910F75" w:rsidRDefault="00910F75" w:rsidP="00893B99">
      <w:pPr>
        <w:pStyle w:val="Titre2"/>
        <w:spacing w:line="240" w:lineRule="atLeast"/>
        <w:ind w:left="0"/>
        <w:rPr>
          <w:rFonts w:ascii="Arial" w:hAnsi="Arial" w:cs="Arial"/>
          <w:sz w:val="22"/>
          <w:szCs w:val="22"/>
        </w:rPr>
      </w:pPr>
      <w:bookmarkStart w:id="14" w:name="_Ref12354727"/>
      <w:bookmarkStart w:id="15" w:name="_Toc12509299"/>
      <w:bookmarkStart w:id="16" w:name="_Toc25160268"/>
      <w:bookmarkStart w:id="17" w:name="_Toc142573886"/>
      <w:bookmarkStart w:id="18" w:name="_Toc211522289"/>
      <w:r w:rsidRPr="00910F75">
        <w:rPr>
          <w:rFonts w:ascii="Arial" w:hAnsi="Arial" w:cs="Arial"/>
          <w:sz w:val="22"/>
          <w:szCs w:val="22"/>
        </w:rPr>
        <w:t>Correspondants du CEA</w:t>
      </w:r>
      <w:bookmarkEnd w:id="14"/>
      <w:bookmarkEnd w:id="15"/>
      <w:bookmarkEnd w:id="16"/>
      <w:bookmarkEnd w:id="17"/>
      <w:bookmarkEnd w:id="18"/>
    </w:p>
    <w:p w14:paraId="031B7C86" w14:textId="25412AAC" w:rsidR="00910F75" w:rsidRDefault="00910F75" w:rsidP="00910F75">
      <w:pPr>
        <w:tabs>
          <w:tab w:val="left" w:pos="1134"/>
          <w:tab w:val="left" w:pos="6946"/>
        </w:tabs>
        <w:spacing w:line="240" w:lineRule="atLeast"/>
        <w:jc w:val="both"/>
        <w:rPr>
          <w:rFonts w:ascii="Arial" w:hAnsi="Arial" w:cs="Arial"/>
          <w:b/>
          <w:bCs/>
          <w:iCs/>
          <w:sz w:val="22"/>
          <w:szCs w:val="22"/>
        </w:rPr>
      </w:pPr>
    </w:p>
    <w:p w14:paraId="201DA57C" w14:textId="77777777" w:rsidR="00967ED0" w:rsidRPr="00967ED0" w:rsidRDefault="00967ED0" w:rsidP="00967ED0">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Correspondants techniques du CEA : </w:t>
      </w:r>
    </w:p>
    <w:p w14:paraId="500EDE0D" w14:textId="0406E550" w:rsidR="00967ED0" w:rsidRPr="0066354E" w:rsidRDefault="00967ED0" w:rsidP="00910F75">
      <w:pPr>
        <w:tabs>
          <w:tab w:val="left" w:pos="1134"/>
          <w:tab w:val="left" w:pos="6946"/>
        </w:tabs>
        <w:spacing w:line="240" w:lineRule="atLeast"/>
        <w:jc w:val="both"/>
        <w:rPr>
          <w:rFonts w:ascii="Arial" w:hAnsi="Arial" w:cs="Arial"/>
          <w:sz w:val="22"/>
          <w:szCs w:val="22"/>
          <w:u w:val="single"/>
        </w:rPr>
      </w:pPr>
    </w:p>
    <w:p w14:paraId="2C4E82BB" w14:textId="5C440C30" w:rsidR="00910F75" w:rsidRPr="0066354E" w:rsidRDefault="00910F75" w:rsidP="00910F75">
      <w:pPr>
        <w:pStyle w:val="titre0"/>
        <w:spacing w:line="240" w:lineRule="atLeast"/>
        <w:jc w:val="both"/>
        <w:rPr>
          <w:rFonts w:ascii="Arial" w:hAnsi="Arial" w:cs="Arial"/>
          <w:b w:val="0"/>
          <w:sz w:val="22"/>
          <w:szCs w:val="22"/>
          <w:u w:val="none"/>
        </w:rPr>
      </w:pPr>
      <w:r w:rsidRPr="00910F75">
        <w:rPr>
          <w:rFonts w:ascii="Arial" w:hAnsi="Arial" w:cs="Arial"/>
          <w:b w:val="0"/>
          <w:sz w:val="22"/>
          <w:szCs w:val="22"/>
        </w:rPr>
        <w:t>Responsables maintenance transverse du LETI/DPFT</w:t>
      </w:r>
      <w:r w:rsidR="0066354E" w:rsidRPr="0066354E">
        <w:rPr>
          <w:rFonts w:ascii="Arial" w:hAnsi="Arial" w:cs="Arial"/>
          <w:b w:val="0"/>
          <w:sz w:val="22"/>
          <w:szCs w:val="22"/>
          <w:u w:val="none"/>
        </w:rPr>
        <w:t xml:space="preserve"> (Chef de Service</w:t>
      </w:r>
      <w:r w:rsidR="0066354E">
        <w:rPr>
          <w:rFonts w:ascii="Arial" w:hAnsi="Arial" w:cs="Arial"/>
          <w:b w:val="0"/>
          <w:sz w:val="22"/>
          <w:szCs w:val="22"/>
          <w:u w:val="none"/>
        </w:rPr>
        <w:t>,</w:t>
      </w:r>
      <w:r w:rsidR="0066354E" w:rsidRPr="0066354E">
        <w:rPr>
          <w:rFonts w:ascii="Arial" w:hAnsi="Arial" w:cs="Arial"/>
          <w:b w:val="0"/>
          <w:sz w:val="22"/>
          <w:szCs w:val="22"/>
          <w:u w:val="none"/>
        </w:rPr>
        <w:t xml:space="preserve"> et Responsable contrats maintenance) </w:t>
      </w:r>
      <w:r w:rsidRPr="0066354E">
        <w:rPr>
          <w:rFonts w:ascii="Arial" w:hAnsi="Arial" w:cs="Arial"/>
          <w:b w:val="0"/>
          <w:sz w:val="22"/>
          <w:szCs w:val="22"/>
          <w:u w:val="none"/>
        </w:rPr>
        <w:t>:</w:t>
      </w:r>
    </w:p>
    <w:p w14:paraId="5AF9FECC" w14:textId="77777777" w:rsidR="00910F75" w:rsidRPr="00910F75" w:rsidRDefault="00910F75" w:rsidP="00910F75">
      <w:pPr>
        <w:pStyle w:val="titre0"/>
        <w:spacing w:line="240" w:lineRule="atLeast"/>
        <w:jc w:val="both"/>
        <w:rPr>
          <w:rFonts w:ascii="Arial" w:hAnsi="Arial" w:cs="Arial"/>
          <w:b w:val="0"/>
          <w:sz w:val="22"/>
          <w:szCs w:val="22"/>
          <w:u w:val="none"/>
        </w:rPr>
      </w:pPr>
    </w:p>
    <w:p w14:paraId="43B0C129"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Pascal BOULITREAU – Chef de service LETI/DPFT/SIME - Tél. : 04.38.78.07.54</w:t>
      </w:r>
    </w:p>
    <w:p w14:paraId="6EEF0EB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8" w:history="1">
        <w:r w:rsidRPr="00910F75">
          <w:rPr>
            <w:rFonts w:ascii="Arial" w:hAnsi="Arial" w:cs="Arial"/>
            <w:sz w:val="22"/>
            <w:szCs w:val="22"/>
          </w:rPr>
          <w:t>pascal.boulitreau@cea.fr</w:t>
        </w:r>
      </w:hyperlink>
    </w:p>
    <w:p w14:paraId="6413A378" w14:textId="77777777" w:rsidR="00910F75" w:rsidRPr="00910F75" w:rsidRDefault="00910F75" w:rsidP="00910F75">
      <w:pPr>
        <w:pStyle w:val="titre0"/>
        <w:spacing w:line="240" w:lineRule="atLeast"/>
        <w:jc w:val="both"/>
        <w:rPr>
          <w:rFonts w:ascii="Arial" w:hAnsi="Arial" w:cs="Arial"/>
          <w:b w:val="0"/>
          <w:sz w:val="22"/>
          <w:szCs w:val="22"/>
          <w:u w:val="none"/>
        </w:rPr>
      </w:pPr>
    </w:p>
    <w:p w14:paraId="6073268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Viviane SALAÜN - LETI/DPFT/SIME - Tél. : 04.38.78.07.54</w:t>
      </w:r>
    </w:p>
    <w:p w14:paraId="3C9922FE" w14:textId="66CB9240" w:rsid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9" w:history="1">
        <w:r w:rsidRPr="00910F75">
          <w:rPr>
            <w:rFonts w:ascii="Arial" w:hAnsi="Arial" w:cs="Arial"/>
            <w:sz w:val="22"/>
            <w:szCs w:val="22"/>
          </w:rPr>
          <w:t>viviane.salaun@cea.fr</w:t>
        </w:r>
      </w:hyperlink>
    </w:p>
    <w:p w14:paraId="2AB68608" w14:textId="2F226064" w:rsidR="00EF52BA" w:rsidRDefault="00EF52BA" w:rsidP="00910F75">
      <w:pPr>
        <w:tabs>
          <w:tab w:val="left" w:pos="1620"/>
        </w:tabs>
        <w:autoSpaceDE w:val="0"/>
        <w:autoSpaceDN w:val="0"/>
        <w:adjustRightInd w:val="0"/>
        <w:spacing w:line="240" w:lineRule="atLeast"/>
        <w:jc w:val="both"/>
        <w:rPr>
          <w:rFonts w:ascii="Arial" w:hAnsi="Arial" w:cs="Arial"/>
          <w:sz w:val="22"/>
          <w:szCs w:val="22"/>
        </w:rPr>
      </w:pPr>
    </w:p>
    <w:p w14:paraId="085488F1" w14:textId="141BABA1" w:rsidR="00A64E5C" w:rsidRDefault="00A64E5C" w:rsidP="00910F75">
      <w:pPr>
        <w:tabs>
          <w:tab w:val="left" w:pos="1620"/>
        </w:tabs>
        <w:autoSpaceDE w:val="0"/>
        <w:autoSpaceDN w:val="0"/>
        <w:adjustRightInd w:val="0"/>
        <w:spacing w:line="240" w:lineRule="atLeast"/>
        <w:jc w:val="both"/>
        <w:rPr>
          <w:rFonts w:ascii="Arial" w:hAnsi="Arial" w:cs="Arial"/>
          <w:sz w:val="22"/>
          <w:szCs w:val="22"/>
        </w:rPr>
      </w:pPr>
    </w:p>
    <w:p w14:paraId="0493E8B4" w14:textId="727A3373" w:rsidR="0072257F" w:rsidRDefault="0072257F" w:rsidP="00910F75">
      <w:pPr>
        <w:tabs>
          <w:tab w:val="left" w:pos="1620"/>
        </w:tabs>
        <w:autoSpaceDE w:val="0"/>
        <w:autoSpaceDN w:val="0"/>
        <w:adjustRightInd w:val="0"/>
        <w:spacing w:line="240" w:lineRule="atLeast"/>
        <w:jc w:val="both"/>
        <w:rPr>
          <w:rFonts w:ascii="Arial" w:hAnsi="Arial" w:cs="Arial"/>
          <w:sz w:val="22"/>
          <w:szCs w:val="22"/>
        </w:rPr>
      </w:pPr>
    </w:p>
    <w:p w14:paraId="5514C8C0" w14:textId="77777777" w:rsidR="001B4878" w:rsidRPr="00910F75" w:rsidRDefault="001B4878" w:rsidP="00910F75">
      <w:pPr>
        <w:tabs>
          <w:tab w:val="left" w:pos="1620"/>
        </w:tabs>
        <w:autoSpaceDE w:val="0"/>
        <w:autoSpaceDN w:val="0"/>
        <w:adjustRightInd w:val="0"/>
        <w:spacing w:line="240" w:lineRule="atLeast"/>
        <w:jc w:val="both"/>
        <w:rPr>
          <w:rFonts w:ascii="Arial" w:hAnsi="Arial" w:cs="Arial"/>
          <w:sz w:val="22"/>
          <w:szCs w:val="22"/>
        </w:rPr>
      </w:pPr>
    </w:p>
    <w:p w14:paraId="5846E2BA" w14:textId="20EA2A4E" w:rsidR="00910F75" w:rsidRPr="00957D66" w:rsidRDefault="00910F75" w:rsidP="00910F75">
      <w:pPr>
        <w:pStyle w:val="titre0"/>
        <w:spacing w:line="240" w:lineRule="atLeast"/>
        <w:jc w:val="both"/>
        <w:rPr>
          <w:rFonts w:ascii="Arial" w:hAnsi="Arial" w:cs="Arial"/>
          <w:b w:val="0"/>
          <w:sz w:val="22"/>
        </w:rPr>
      </w:pPr>
      <w:r w:rsidRPr="00957D66">
        <w:rPr>
          <w:rFonts w:ascii="Arial" w:hAnsi="Arial" w:cs="Arial"/>
          <w:b w:val="0"/>
          <w:sz w:val="22"/>
        </w:rPr>
        <w:t xml:space="preserve">Correspondants Maintenance par laboratoire </w:t>
      </w:r>
      <w:r w:rsidR="00B630EB">
        <w:rPr>
          <w:rFonts w:ascii="Arial" w:hAnsi="Arial" w:cs="Arial"/>
          <w:b w:val="0"/>
          <w:sz w:val="22"/>
        </w:rPr>
        <w:t>et/</w:t>
      </w:r>
      <w:r w:rsidRPr="00957D66">
        <w:rPr>
          <w:rFonts w:ascii="Arial" w:hAnsi="Arial" w:cs="Arial"/>
          <w:b w:val="0"/>
          <w:sz w:val="22"/>
        </w:rPr>
        <w:t>ou par secteur :</w:t>
      </w:r>
    </w:p>
    <w:p w14:paraId="3274EF35" w14:textId="77777777" w:rsidR="00910F75" w:rsidRPr="00957D66" w:rsidRDefault="00910F75" w:rsidP="00910F75">
      <w:pPr>
        <w:pStyle w:val="titre0"/>
        <w:spacing w:line="240" w:lineRule="atLeast"/>
        <w:jc w:val="both"/>
        <w:rPr>
          <w:rFonts w:ascii="Arial" w:hAnsi="Arial" w:cs="Arial"/>
          <w:b w:val="0"/>
          <w:sz w:val="22"/>
          <w:u w:val="none"/>
        </w:rPr>
      </w:pPr>
    </w:p>
    <w:p w14:paraId="4B09A4D6" w14:textId="74DDDF43" w:rsidR="00910F75" w:rsidRPr="00957D66" w:rsidRDefault="00910F75" w:rsidP="00910F75">
      <w:pPr>
        <w:pStyle w:val="titre0"/>
        <w:spacing w:line="240" w:lineRule="atLeast"/>
        <w:jc w:val="both"/>
        <w:rPr>
          <w:rFonts w:ascii="Arial" w:hAnsi="Arial" w:cs="Arial"/>
          <w:b w:val="0"/>
          <w:sz w:val="22"/>
          <w:u w:val="none"/>
        </w:rPr>
      </w:pPr>
      <w:r w:rsidRPr="00957D66">
        <w:rPr>
          <w:rFonts w:ascii="Arial" w:hAnsi="Arial" w:cs="Arial"/>
          <w:b w:val="0"/>
          <w:sz w:val="22"/>
          <w:u w:val="none"/>
        </w:rPr>
        <w:t xml:space="preserve">Les noms et coordonnées des Correspondants Maintenance du CEA par laboratoire </w:t>
      </w:r>
      <w:r w:rsidR="00B630EB">
        <w:rPr>
          <w:rFonts w:ascii="Arial" w:hAnsi="Arial" w:cs="Arial"/>
          <w:b w:val="0"/>
          <w:sz w:val="22"/>
          <w:u w:val="none"/>
        </w:rPr>
        <w:t>et/</w:t>
      </w:r>
      <w:r w:rsidRPr="00957D66">
        <w:rPr>
          <w:rFonts w:ascii="Arial" w:hAnsi="Arial" w:cs="Arial"/>
          <w:b w:val="0"/>
          <w:sz w:val="22"/>
          <w:u w:val="none"/>
        </w:rPr>
        <w:t xml:space="preserve">ou par secteur (dénommés « Chef de Labo Maintenance » ou « Pilote de Maintenance » </w:t>
      </w:r>
      <w:r>
        <w:rPr>
          <w:rFonts w:ascii="Arial" w:hAnsi="Arial" w:cs="Arial"/>
          <w:b w:val="0"/>
          <w:sz w:val="22"/>
          <w:u w:val="none"/>
        </w:rPr>
        <w:t xml:space="preserve">dans le </w:t>
      </w:r>
      <w:r w:rsidR="00B630EB">
        <w:rPr>
          <w:rFonts w:ascii="Arial" w:hAnsi="Arial" w:cs="Arial"/>
          <w:b w:val="0"/>
          <w:sz w:val="22"/>
          <w:u w:val="none"/>
        </w:rPr>
        <w:t>C</w:t>
      </w:r>
      <w:r w:rsidRPr="00957D66">
        <w:rPr>
          <w:rFonts w:ascii="Arial" w:hAnsi="Arial" w:cs="Arial"/>
          <w:b w:val="0"/>
          <w:sz w:val="22"/>
          <w:u w:val="none"/>
        </w:rPr>
        <w:t>ahier des charges) sont communiqués par le CEA au Titulaire et actualisés dans le cadre des réunions techniques de suivi du marché.</w:t>
      </w:r>
    </w:p>
    <w:p w14:paraId="4C0584C0" w14:textId="77777777" w:rsidR="00910F75" w:rsidRPr="00A92F4F" w:rsidRDefault="00910F75" w:rsidP="00910F75">
      <w:pPr>
        <w:pStyle w:val="titre0"/>
        <w:spacing w:line="240" w:lineRule="atLeast"/>
        <w:jc w:val="both"/>
        <w:rPr>
          <w:rFonts w:cs="Arial"/>
          <w:sz w:val="20"/>
        </w:rPr>
      </w:pPr>
    </w:p>
    <w:p w14:paraId="0AC29FE1" w14:textId="77777777" w:rsidR="00910F75" w:rsidRPr="00A92F4F" w:rsidRDefault="00910F75" w:rsidP="00910F75">
      <w:pPr>
        <w:pStyle w:val="titre0"/>
        <w:spacing w:line="240" w:lineRule="atLeast"/>
        <w:jc w:val="both"/>
        <w:rPr>
          <w:rFonts w:ascii="Arial" w:hAnsi="Arial" w:cs="Arial"/>
          <w:b w:val="0"/>
          <w:sz w:val="22"/>
        </w:rPr>
      </w:pPr>
      <w:r w:rsidRPr="00A92F4F">
        <w:rPr>
          <w:rFonts w:ascii="Arial" w:hAnsi="Arial" w:cs="Arial"/>
          <w:b w:val="0"/>
          <w:sz w:val="22"/>
        </w:rPr>
        <w:t>Correspondants par Matériel</w:t>
      </w:r>
    </w:p>
    <w:p w14:paraId="677C4451" w14:textId="77777777" w:rsidR="00910F75" w:rsidRPr="00A92F4F" w:rsidRDefault="00910F75" w:rsidP="00910F75">
      <w:pPr>
        <w:pStyle w:val="titre0"/>
        <w:spacing w:line="240" w:lineRule="atLeast"/>
        <w:jc w:val="both"/>
        <w:rPr>
          <w:rFonts w:ascii="Arial" w:hAnsi="Arial" w:cs="Arial"/>
          <w:b w:val="0"/>
          <w:sz w:val="22"/>
          <w:u w:val="none"/>
        </w:rPr>
      </w:pPr>
    </w:p>
    <w:p w14:paraId="2555BF81" w14:textId="79863D52" w:rsidR="00910F75" w:rsidRPr="00A92F4F" w:rsidRDefault="00910F75" w:rsidP="00910F75">
      <w:pPr>
        <w:pStyle w:val="titre0"/>
        <w:spacing w:line="240" w:lineRule="atLeast"/>
        <w:jc w:val="both"/>
        <w:rPr>
          <w:rFonts w:ascii="Arial" w:hAnsi="Arial" w:cs="Arial"/>
          <w:b w:val="0"/>
          <w:sz w:val="22"/>
          <w:u w:val="none"/>
        </w:rPr>
      </w:pPr>
      <w:r w:rsidRPr="00A92F4F">
        <w:rPr>
          <w:rFonts w:ascii="Arial" w:hAnsi="Arial" w:cs="Arial"/>
          <w:b w:val="0"/>
          <w:sz w:val="22"/>
          <w:u w:val="none"/>
        </w:rPr>
        <w:t xml:space="preserve">Les noms et coordonnées des Correspondants par Matériel du CEA par laboratoire </w:t>
      </w:r>
      <w:r w:rsidR="00312C31">
        <w:rPr>
          <w:rFonts w:ascii="Arial" w:hAnsi="Arial" w:cs="Arial"/>
          <w:b w:val="0"/>
          <w:sz w:val="22"/>
          <w:u w:val="none"/>
        </w:rPr>
        <w:t>et/</w:t>
      </w:r>
      <w:r w:rsidRPr="00A92F4F">
        <w:rPr>
          <w:rFonts w:ascii="Arial" w:hAnsi="Arial" w:cs="Arial"/>
          <w:b w:val="0"/>
          <w:sz w:val="22"/>
          <w:u w:val="none"/>
        </w:rPr>
        <w:t xml:space="preserve">ou par secteur (dénommés « Responsables Equipement » dans le </w:t>
      </w:r>
      <w:r w:rsidR="00312C31">
        <w:rPr>
          <w:rFonts w:ascii="Arial" w:hAnsi="Arial" w:cs="Arial"/>
          <w:b w:val="0"/>
          <w:sz w:val="22"/>
          <w:u w:val="none"/>
        </w:rPr>
        <w:t>C</w:t>
      </w:r>
      <w:r w:rsidRPr="00A92F4F">
        <w:rPr>
          <w:rFonts w:ascii="Arial" w:hAnsi="Arial" w:cs="Arial"/>
          <w:b w:val="0"/>
          <w:sz w:val="22"/>
          <w:u w:val="none"/>
        </w:rPr>
        <w:t>ahier des charges) sont communiqués par le CEA au Titulaire et actualisés dans le cadre des réunions techniques de suivi du marché.</w:t>
      </w:r>
    </w:p>
    <w:p w14:paraId="65A076CD" w14:textId="77777777" w:rsidR="00910F75" w:rsidRPr="00EF52BA" w:rsidRDefault="00910F75" w:rsidP="00910F75">
      <w:pPr>
        <w:pStyle w:val="titre0"/>
        <w:spacing w:line="240" w:lineRule="atLeast"/>
        <w:jc w:val="both"/>
        <w:rPr>
          <w:rFonts w:ascii="Arial" w:hAnsi="Arial" w:cs="Arial"/>
          <w:b w:val="0"/>
          <w:sz w:val="22"/>
          <w:szCs w:val="22"/>
          <w:highlight w:val="green"/>
          <w:u w:val="none"/>
        </w:rPr>
      </w:pPr>
    </w:p>
    <w:p w14:paraId="57FA867D" w14:textId="1C686ACD" w:rsidR="00910F75" w:rsidRPr="00EF52BA" w:rsidRDefault="00910F75" w:rsidP="00910F75">
      <w:pPr>
        <w:tabs>
          <w:tab w:val="left" w:pos="1134"/>
          <w:tab w:val="left" w:pos="6946"/>
        </w:tabs>
        <w:spacing w:line="240" w:lineRule="atLeast"/>
        <w:jc w:val="both"/>
        <w:rPr>
          <w:rFonts w:ascii="Arial" w:hAnsi="Arial" w:cs="Arial"/>
          <w:b/>
          <w:bCs/>
          <w:iCs/>
          <w:sz w:val="22"/>
          <w:szCs w:val="22"/>
        </w:rPr>
      </w:pPr>
      <w:r w:rsidRPr="00EF52BA">
        <w:rPr>
          <w:rFonts w:ascii="Arial" w:hAnsi="Arial" w:cs="Arial"/>
          <w:b/>
          <w:bCs/>
          <w:iCs/>
          <w:sz w:val="22"/>
          <w:szCs w:val="22"/>
        </w:rPr>
        <w:t>Correspondants commercia</w:t>
      </w:r>
      <w:r w:rsidR="008E0F58">
        <w:rPr>
          <w:rFonts w:ascii="Arial" w:hAnsi="Arial" w:cs="Arial"/>
          <w:b/>
          <w:bCs/>
          <w:iCs/>
          <w:sz w:val="22"/>
          <w:szCs w:val="22"/>
        </w:rPr>
        <w:t>ux</w:t>
      </w:r>
      <w:r w:rsidRPr="00EF52BA">
        <w:rPr>
          <w:rFonts w:ascii="Arial" w:hAnsi="Arial" w:cs="Arial"/>
          <w:b/>
          <w:bCs/>
          <w:iCs/>
          <w:sz w:val="22"/>
          <w:szCs w:val="22"/>
        </w:rPr>
        <w:t xml:space="preserve"> du CEA</w:t>
      </w:r>
    </w:p>
    <w:p w14:paraId="41065874" w14:textId="77777777" w:rsidR="00910F75" w:rsidRPr="00EF52BA" w:rsidRDefault="00910F75" w:rsidP="00910F75">
      <w:pPr>
        <w:pStyle w:val="titre0"/>
        <w:tabs>
          <w:tab w:val="left" w:pos="3402"/>
          <w:tab w:val="left" w:pos="5529"/>
        </w:tabs>
        <w:spacing w:line="240" w:lineRule="atLeast"/>
        <w:jc w:val="both"/>
        <w:rPr>
          <w:rFonts w:ascii="Arial" w:hAnsi="Arial" w:cs="Arial"/>
          <w:b w:val="0"/>
          <w:sz w:val="22"/>
          <w:szCs w:val="22"/>
          <w:u w:val="none"/>
        </w:rPr>
      </w:pPr>
    </w:p>
    <w:p w14:paraId="2B7C3B53" w14:textId="47A4ED94" w:rsidR="00910F75"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r>
        <w:rPr>
          <w:rFonts w:ascii="Arial" w:hAnsi="Arial" w:cs="Arial"/>
          <w:b w:val="0"/>
          <w:sz w:val="22"/>
          <w:szCs w:val="22"/>
          <w:u w:val="none"/>
        </w:rPr>
        <w:t>Anguéran THIRION</w:t>
      </w:r>
      <w:r w:rsidR="00910F75" w:rsidRPr="00EF52BA">
        <w:rPr>
          <w:rFonts w:ascii="Arial" w:hAnsi="Arial" w:cs="Arial"/>
          <w:b w:val="0"/>
          <w:sz w:val="22"/>
          <w:szCs w:val="22"/>
          <w:u w:val="none"/>
        </w:rPr>
        <w:tab/>
        <w:t>Service des Marchés et Achats</w:t>
      </w:r>
      <w:r w:rsidR="00910F75" w:rsidRPr="00EF52BA">
        <w:rPr>
          <w:rFonts w:ascii="Arial" w:hAnsi="Arial" w:cs="Arial"/>
          <w:b w:val="0"/>
          <w:sz w:val="22"/>
          <w:szCs w:val="22"/>
          <w:u w:val="none"/>
        </w:rPr>
        <w:tab/>
        <w:t xml:space="preserve">Tél : </w:t>
      </w:r>
      <w:r w:rsidRPr="0072257F">
        <w:rPr>
          <w:rFonts w:ascii="Arial" w:hAnsi="Arial" w:cs="Arial"/>
          <w:b w:val="0"/>
          <w:sz w:val="22"/>
          <w:szCs w:val="22"/>
          <w:u w:val="none"/>
        </w:rPr>
        <w:t>06.59.45.05.65</w:t>
      </w:r>
    </w:p>
    <w:p w14:paraId="57FCA92E" w14:textId="5BB1C088" w:rsidR="00910F75" w:rsidRPr="00EF52BA" w:rsidRDefault="00910F75" w:rsidP="00910F75">
      <w:pPr>
        <w:tabs>
          <w:tab w:val="left" w:pos="1620"/>
          <w:tab w:val="left" w:pos="3828"/>
          <w:tab w:val="left" w:pos="7513"/>
        </w:tabs>
        <w:autoSpaceDE w:val="0"/>
        <w:autoSpaceDN w:val="0"/>
        <w:adjustRightInd w:val="0"/>
        <w:spacing w:line="240" w:lineRule="atLeast"/>
        <w:jc w:val="both"/>
        <w:rPr>
          <w:rFonts w:ascii="Arial" w:hAnsi="Arial" w:cs="Arial"/>
          <w:sz w:val="22"/>
          <w:szCs w:val="22"/>
        </w:rPr>
      </w:pPr>
      <w:r w:rsidRPr="00EF52BA">
        <w:rPr>
          <w:rFonts w:ascii="Arial" w:hAnsi="Arial" w:cs="Arial"/>
          <w:sz w:val="22"/>
          <w:szCs w:val="22"/>
        </w:rPr>
        <w:t xml:space="preserve">Email : </w:t>
      </w:r>
      <w:hyperlink r:id="rId10" w:history="1">
        <w:r w:rsidR="0072257F" w:rsidRPr="00B7515C">
          <w:rPr>
            <w:rStyle w:val="Lienhypertexte"/>
            <w:rFonts w:ascii="Arial" w:hAnsi="Arial" w:cs="Arial"/>
            <w:sz w:val="22"/>
            <w:szCs w:val="22"/>
          </w:rPr>
          <w:t>angueran.thirion@cea.fr</w:t>
        </w:r>
      </w:hyperlink>
    </w:p>
    <w:p w14:paraId="12F3353C"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174E0B60" w14:textId="7A74DA58" w:rsidR="00910F75" w:rsidRPr="00EF52BA"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Anne MANGIN</w:t>
      </w:r>
      <w:r w:rsidRPr="00EF52BA">
        <w:rPr>
          <w:rFonts w:ascii="Arial" w:hAnsi="Arial" w:cs="Arial"/>
          <w:b w:val="0"/>
          <w:sz w:val="22"/>
          <w:szCs w:val="22"/>
          <w:u w:val="none"/>
        </w:rPr>
        <w:tab/>
        <w:t>Service des Marchés et Achats</w:t>
      </w:r>
      <w:r w:rsidRPr="00EF52BA">
        <w:rPr>
          <w:rFonts w:ascii="Arial" w:hAnsi="Arial" w:cs="Arial"/>
          <w:b w:val="0"/>
          <w:sz w:val="22"/>
          <w:szCs w:val="22"/>
          <w:u w:val="none"/>
        </w:rPr>
        <w:tab/>
        <w:t>Tel : 04.38.78.05.26</w:t>
      </w:r>
    </w:p>
    <w:p w14:paraId="28172DC7" w14:textId="6CD05ED6" w:rsidR="00910F75"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 xml:space="preserve">Email : </w:t>
      </w:r>
      <w:hyperlink r:id="rId11" w:history="1">
        <w:r w:rsidR="0072257F" w:rsidRPr="00B7515C">
          <w:rPr>
            <w:rStyle w:val="Lienhypertexte"/>
            <w:rFonts w:ascii="Arial" w:hAnsi="Arial" w:cs="Arial"/>
            <w:b w:val="0"/>
            <w:sz w:val="22"/>
            <w:szCs w:val="22"/>
          </w:rPr>
          <w:t>anne.mangin@cea.fr</w:t>
        </w:r>
      </w:hyperlink>
    </w:p>
    <w:p w14:paraId="6A5FBF73" w14:textId="77777777" w:rsidR="0072257F"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p>
    <w:p w14:paraId="1C440536"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78889AE4" w14:textId="77777777" w:rsidR="00910F75" w:rsidRPr="00EF52BA" w:rsidRDefault="00910F75" w:rsidP="00910F75">
      <w:pPr>
        <w:tabs>
          <w:tab w:val="left" w:pos="3420"/>
          <w:tab w:val="left" w:pos="5940"/>
        </w:tabs>
        <w:spacing w:line="240" w:lineRule="atLeast"/>
        <w:jc w:val="both"/>
        <w:rPr>
          <w:rFonts w:ascii="Arial" w:hAnsi="Arial" w:cs="Arial"/>
          <w:b/>
          <w:bCs/>
          <w:sz w:val="22"/>
          <w:szCs w:val="22"/>
        </w:rPr>
      </w:pPr>
      <w:r w:rsidRPr="00EF52BA">
        <w:rPr>
          <w:rFonts w:ascii="Arial" w:hAnsi="Arial" w:cs="Arial"/>
          <w:b/>
          <w:bCs/>
          <w:iCs/>
          <w:sz w:val="22"/>
          <w:szCs w:val="22"/>
        </w:rPr>
        <w:t>Comptabilité fournisseur du CEA</w:t>
      </w:r>
    </w:p>
    <w:p w14:paraId="2BAB1876" w14:textId="77777777" w:rsidR="00910F75" w:rsidRPr="00EF52BA" w:rsidRDefault="00910F75" w:rsidP="00910F75">
      <w:pPr>
        <w:pStyle w:val="titre0"/>
        <w:tabs>
          <w:tab w:val="left" w:pos="3402"/>
          <w:tab w:val="left" w:pos="5529"/>
        </w:tabs>
        <w:spacing w:line="240" w:lineRule="atLeast"/>
        <w:jc w:val="both"/>
        <w:rPr>
          <w:rFonts w:ascii="Arial" w:hAnsi="Arial" w:cs="Arial"/>
          <w:sz w:val="22"/>
          <w:szCs w:val="22"/>
          <w:highlight w:val="green"/>
          <w:u w:val="none"/>
        </w:rPr>
      </w:pPr>
    </w:p>
    <w:p w14:paraId="5DD6359E" w14:textId="77777777" w:rsidR="00910F75" w:rsidRPr="00EF52BA" w:rsidRDefault="00910F75" w:rsidP="00910F75">
      <w:pPr>
        <w:autoSpaceDE w:val="0"/>
        <w:autoSpaceDN w:val="0"/>
        <w:adjustRightInd w:val="0"/>
        <w:jc w:val="both"/>
        <w:rPr>
          <w:rFonts w:ascii="Arial" w:hAnsi="Arial" w:cs="Arial"/>
          <w:bCs/>
          <w:sz w:val="22"/>
          <w:szCs w:val="22"/>
        </w:rPr>
      </w:pPr>
      <w:r w:rsidRPr="00EF52BA">
        <w:rPr>
          <w:rFonts w:ascii="Arial" w:hAnsi="Arial" w:cs="Arial"/>
          <w:bCs/>
          <w:sz w:val="22"/>
          <w:szCs w:val="22"/>
        </w:rPr>
        <w:t>Tél : 01 69 08 47 50</w:t>
      </w:r>
    </w:p>
    <w:p w14:paraId="4028C42B" w14:textId="3813F3AD"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bCs/>
          <w:sz w:val="22"/>
          <w:szCs w:val="22"/>
        </w:rPr>
        <w:t>Email :</w:t>
      </w:r>
      <w:r w:rsidRPr="00EF52BA">
        <w:rPr>
          <w:rFonts w:ascii="Arial" w:hAnsi="Arial" w:cs="Arial"/>
          <w:color w:val="000000"/>
          <w:sz w:val="22"/>
          <w:szCs w:val="22"/>
        </w:rPr>
        <w:t xml:space="preserve"> </w:t>
      </w:r>
      <w:r w:rsidRPr="00EF52BA">
        <w:rPr>
          <w:rFonts w:ascii="Arial" w:hAnsi="Arial" w:cs="Arial"/>
          <w:color w:val="000000"/>
          <w:sz w:val="22"/>
          <w:szCs w:val="22"/>
        </w:rPr>
        <w:tab/>
      </w:r>
      <w:r w:rsidRPr="00EF52BA">
        <w:rPr>
          <w:rFonts w:ascii="Arial" w:hAnsi="Arial" w:cs="Arial"/>
          <w:bCs/>
          <w:sz w:val="22"/>
          <w:szCs w:val="22"/>
        </w:rPr>
        <w:t>S3C</w:t>
      </w:r>
      <w:r w:rsidR="00F85853">
        <w:rPr>
          <w:rFonts w:ascii="Arial" w:hAnsi="Arial" w:cs="Arial"/>
          <w:bCs/>
          <w:sz w:val="22"/>
          <w:szCs w:val="22"/>
        </w:rPr>
        <w:t>-Fournisseur_</w:t>
      </w:r>
      <w:r w:rsidRPr="00EF52BA">
        <w:rPr>
          <w:rFonts w:ascii="Arial" w:hAnsi="Arial" w:cs="Arial"/>
          <w:bCs/>
          <w:sz w:val="22"/>
          <w:szCs w:val="22"/>
        </w:rPr>
        <w:t xml:space="preserve">GRE@cea.fr </w:t>
      </w:r>
    </w:p>
    <w:p w14:paraId="76FA8933" w14:textId="77777777"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color w:val="000000"/>
          <w:sz w:val="22"/>
          <w:szCs w:val="22"/>
        </w:rPr>
        <w:tab/>
      </w:r>
      <w:hyperlink r:id="rId12" w:history="1">
        <w:r w:rsidRPr="00EF52BA">
          <w:rPr>
            <w:rFonts w:ascii="Arial" w:hAnsi="Arial" w:cs="Arial"/>
            <w:sz w:val="22"/>
            <w:szCs w:val="22"/>
          </w:rPr>
          <w:t>RELANCES@cea.fr</w:t>
        </w:r>
      </w:hyperlink>
    </w:p>
    <w:p w14:paraId="174C03C8" w14:textId="17A7B8A5" w:rsidR="002D1D6E" w:rsidRDefault="002D1D6E" w:rsidP="002D1D6E">
      <w:pPr>
        <w:autoSpaceDE w:val="0"/>
        <w:autoSpaceDN w:val="0"/>
        <w:adjustRightInd w:val="0"/>
        <w:jc w:val="both"/>
        <w:rPr>
          <w:rFonts w:ascii="Arial" w:hAnsi="Arial" w:cs="Arial"/>
          <w:color w:val="000000"/>
          <w:sz w:val="22"/>
          <w:szCs w:val="22"/>
        </w:rPr>
      </w:pPr>
    </w:p>
    <w:p w14:paraId="44104440" w14:textId="1765D65B" w:rsidR="00FD1B6B" w:rsidRPr="00910F75" w:rsidRDefault="00FD1B6B" w:rsidP="00893B99">
      <w:pPr>
        <w:pStyle w:val="Titre2"/>
        <w:spacing w:line="240" w:lineRule="atLeast"/>
        <w:ind w:left="0"/>
        <w:rPr>
          <w:rFonts w:ascii="Arial" w:hAnsi="Arial" w:cs="Arial"/>
          <w:sz w:val="22"/>
          <w:szCs w:val="22"/>
        </w:rPr>
      </w:pPr>
      <w:bookmarkStart w:id="19" w:name="_Toc211522290"/>
      <w:r w:rsidRPr="00910F75">
        <w:rPr>
          <w:rFonts w:ascii="Arial" w:hAnsi="Arial" w:cs="Arial"/>
          <w:sz w:val="22"/>
          <w:szCs w:val="22"/>
        </w:rPr>
        <w:t xml:space="preserve">Correspondants du </w:t>
      </w:r>
      <w:r>
        <w:rPr>
          <w:rFonts w:ascii="Arial" w:hAnsi="Arial" w:cs="Arial"/>
          <w:sz w:val="22"/>
          <w:szCs w:val="22"/>
        </w:rPr>
        <w:t>Titulaire</w:t>
      </w:r>
      <w:bookmarkEnd w:id="19"/>
    </w:p>
    <w:p w14:paraId="186357C7" w14:textId="77777777" w:rsidR="00FD1B6B" w:rsidRDefault="00FD1B6B" w:rsidP="002D1D6E">
      <w:pPr>
        <w:autoSpaceDE w:val="0"/>
        <w:autoSpaceDN w:val="0"/>
        <w:adjustRightInd w:val="0"/>
        <w:jc w:val="both"/>
        <w:rPr>
          <w:rFonts w:ascii="Arial" w:hAnsi="Arial" w:cs="Arial"/>
          <w:color w:val="000000"/>
          <w:sz w:val="22"/>
          <w:szCs w:val="22"/>
        </w:rPr>
      </w:pPr>
    </w:p>
    <w:p w14:paraId="0CD4BEA8" w14:textId="763AEEAF" w:rsidR="00FD1B6B" w:rsidRPr="00967ED0" w:rsidRDefault="00FD1B6B" w:rsidP="00FD1B6B">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 techniques du </w:t>
      </w:r>
      <w:r>
        <w:rPr>
          <w:rFonts w:ascii="Arial" w:hAnsi="Arial" w:cs="Arial"/>
          <w:b/>
          <w:bCs/>
          <w:iCs/>
          <w:sz w:val="22"/>
          <w:szCs w:val="22"/>
        </w:rPr>
        <w:t>Titulaire</w:t>
      </w:r>
      <w:r w:rsidRPr="00967ED0">
        <w:rPr>
          <w:rFonts w:ascii="Arial" w:hAnsi="Arial" w:cs="Arial"/>
          <w:b/>
          <w:bCs/>
          <w:iCs/>
          <w:sz w:val="22"/>
          <w:szCs w:val="22"/>
        </w:rPr>
        <w:t xml:space="preserve"> : </w:t>
      </w:r>
    </w:p>
    <w:p w14:paraId="49F7BC29" w14:textId="334D8CBB" w:rsidR="00FD1B6B" w:rsidRDefault="00FD1B6B" w:rsidP="002D1D6E">
      <w:pPr>
        <w:autoSpaceDE w:val="0"/>
        <w:autoSpaceDN w:val="0"/>
        <w:adjustRightInd w:val="0"/>
        <w:jc w:val="both"/>
        <w:rPr>
          <w:rFonts w:ascii="Arial" w:hAnsi="Arial" w:cs="Arial"/>
          <w:color w:val="000000"/>
          <w:sz w:val="22"/>
          <w:szCs w:val="22"/>
        </w:rPr>
      </w:pPr>
    </w:p>
    <w:p w14:paraId="14B56B29"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0EDCC90F"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11CBC99" w14:textId="0018AEB5" w:rsidR="00FD1B6B" w:rsidRPr="009A7DFE" w:rsidRDefault="00FD1B6B" w:rsidP="002D1D6E">
      <w:pPr>
        <w:autoSpaceDE w:val="0"/>
        <w:autoSpaceDN w:val="0"/>
        <w:adjustRightInd w:val="0"/>
        <w:jc w:val="both"/>
        <w:rPr>
          <w:rFonts w:ascii="Arial" w:hAnsi="Arial" w:cs="Arial"/>
          <w:color w:val="000000"/>
          <w:sz w:val="22"/>
          <w:szCs w:val="22"/>
        </w:rPr>
      </w:pPr>
    </w:p>
    <w:p w14:paraId="54854C0F" w14:textId="70AED382" w:rsidR="00FD1B6B" w:rsidRPr="009A7DFE" w:rsidRDefault="00FD1B6B" w:rsidP="00FD1B6B">
      <w:pPr>
        <w:tabs>
          <w:tab w:val="left" w:pos="1134"/>
          <w:tab w:val="left" w:pos="6946"/>
        </w:tabs>
        <w:spacing w:line="240" w:lineRule="atLeast"/>
        <w:jc w:val="both"/>
        <w:rPr>
          <w:rFonts w:ascii="Arial" w:hAnsi="Arial" w:cs="Arial"/>
          <w:b/>
          <w:bCs/>
          <w:iCs/>
          <w:sz w:val="22"/>
          <w:szCs w:val="22"/>
        </w:rPr>
      </w:pPr>
      <w:r w:rsidRPr="009A7DFE">
        <w:rPr>
          <w:rFonts w:ascii="Arial" w:hAnsi="Arial" w:cs="Arial"/>
          <w:b/>
          <w:bCs/>
          <w:iCs/>
          <w:sz w:val="22"/>
          <w:szCs w:val="22"/>
        </w:rPr>
        <w:t xml:space="preserve">Correspondant </w:t>
      </w:r>
      <w:r w:rsidR="00A64E5C">
        <w:rPr>
          <w:rFonts w:ascii="Arial" w:hAnsi="Arial" w:cs="Arial"/>
          <w:b/>
          <w:bCs/>
          <w:iCs/>
          <w:sz w:val="22"/>
          <w:szCs w:val="22"/>
        </w:rPr>
        <w:t>commercial</w:t>
      </w:r>
      <w:r w:rsidR="00A64E5C" w:rsidRPr="009A7DFE">
        <w:rPr>
          <w:rFonts w:ascii="Arial" w:hAnsi="Arial" w:cs="Arial"/>
          <w:b/>
          <w:bCs/>
          <w:iCs/>
          <w:sz w:val="22"/>
          <w:szCs w:val="22"/>
        </w:rPr>
        <w:t xml:space="preserve"> </w:t>
      </w:r>
      <w:r w:rsidRPr="009A7DFE">
        <w:rPr>
          <w:rFonts w:ascii="Arial" w:hAnsi="Arial" w:cs="Arial"/>
          <w:b/>
          <w:bCs/>
          <w:iCs/>
          <w:sz w:val="22"/>
          <w:szCs w:val="22"/>
        </w:rPr>
        <w:t xml:space="preserve">du </w:t>
      </w:r>
      <w:proofErr w:type="gramStart"/>
      <w:r w:rsidR="00A64E5C">
        <w:rPr>
          <w:rFonts w:ascii="Arial" w:hAnsi="Arial" w:cs="Arial"/>
          <w:b/>
          <w:bCs/>
          <w:iCs/>
          <w:sz w:val="22"/>
          <w:szCs w:val="22"/>
        </w:rPr>
        <w:t>Titulaire</w:t>
      </w:r>
      <w:r w:rsidR="00A64E5C" w:rsidRPr="009A7DFE" w:rsidDel="00A64E5C">
        <w:rPr>
          <w:rFonts w:ascii="Arial" w:hAnsi="Arial" w:cs="Arial"/>
          <w:b/>
          <w:bCs/>
          <w:iCs/>
          <w:sz w:val="22"/>
          <w:szCs w:val="22"/>
        </w:rPr>
        <w:t xml:space="preserve"> </w:t>
      </w:r>
      <w:r w:rsidRPr="009A7DFE">
        <w:rPr>
          <w:rFonts w:ascii="Arial" w:hAnsi="Arial" w:cs="Arial"/>
          <w:b/>
          <w:bCs/>
          <w:iCs/>
          <w:sz w:val="22"/>
          <w:szCs w:val="22"/>
        </w:rPr>
        <w:t> :</w:t>
      </w:r>
      <w:proofErr w:type="gramEnd"/>
      <w:r w:rsidRPr="009A7DFE">
        <w:rPr>
          <w:rFonts w:ascii="Arial" w:hAnsi="Arial" w:cs="Arial"/>
          <w:b/>
          <w:bCs/>
          <w:iCs/>
          <w:sz w:val="22"/>
          <w:szCs w:val="22"/>
        </w:rPr>
        <w:t xml:space="preserve"> </w:t>
      </w:r>
    </w:p>
    <w:p w14:paraId="4DF316F1" w14:textId="77777777" w:rsidR="00FD1B6B" w:rsidRPr="009A7DFE" w:rsidRDefault="00FD1B6B" w:rsidP="002D1D6E">
      <w:pPr>
        <w:autoSpaceDE w:val="0"/>
        <w:autoSpaceDN w:val="0"/>
        <w:adjustRightInd w:val="0"/>
        <w:jc w:val="both"/>
        <w:rPr>
          <w:rFonts w:ascii="Arial" w:hAnsi="Arial" w:cs="Arial"/>
          <w:color w:val="000000"/>
          <w:sz w:val="22"/>
          <w:szCs w:val="22"/>
        </w:rPr>
      </w:pPr>
    </w:p>
    <w:p w14:paraId="6670279A"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77AC1D0D"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9209B53" w14:textId="77777777" w:rsidR="00C13803" w:rsidRPr="009A7DFE" w:rsidRDefault="00C13803" w:rsidP="00A401CB">
      <w:pPr>
        <w:pStyle w:val="titre0"/>
        <w:jc w:val="both"/>
        <w:rPr>
          <w:rFonts w:ascii="Arial" w:hAnsi="Arial" w:cs="Arial"/>
          <w:b w:val="0"/>
          <w:sz w:val="22"/>
          <w:u w:val="none"/>
        </w:rPr>
      </w:pPr>
    </w:p>
    <w:p w14:paraId="57049126" w14:textId="3A5B8BBA" w:rsidR="00C13803" w:rsidRPr="00BD53FA" w:rsidRDefault="00C13803" w:rsidP="00C13803">
      <w:pPr>
        <w:spacing w:line="240" w:lineRule="atLeast"/>
        <w:jc w:val="right"/>
        <w:rPr>
          <w:rFonts w:ascii="Arial" w:hAnsi="Arial" w:cs="Arial"/>
          <w:b/>
          <w:bCs/>
          <w:i/>
          <w:iCs/>
          <w:sz w:val="22"/>
          <w:szCs w:val="22"/>
        </w:rPr>
      </w:pPr>
      <w:r w:rsidRPr="00BD53FA">
        <w:rPr>
          <w:rFonts w:ascii="Arial" w:hAnsi="Arial" w:cs="Arial"/>
          <w:b/>
          <w:bCs/>
          <w:i/>
          <w:iCs/>
          <w:sz w:val="22"/>
          <w:szCs w:val="22"/>
          <w:highlight w:val="green"/>
        </w:rPr>
        <w:t>(A compléter par le soumissionnaire)</w:t>
      </w:r>
    </w:p>
    <w:p w14:paraId="01F57EB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51498FC1" w:rsidR="00210F57" w:rsidRPr="0058136B" w:rsidRDefault="00210F57" w:rsidP="00004DBA">
      <w:pPr>
        <w:numPr>
          <w:ilvl w:val="0"/>
          <w:numId w:val="7"/>
        </w:numPr>
        <w:tabs>
          <w:tab w:val="left" w:pos="4980"/>
        </w:tabs>
        <w:spacing w:line="240" w:lineRule="exact"/>
        <w:jc w:val="both"/>
        <w:outlineLvl w:val="0"/>
        <w:rPr>
          <w:rFonts w:ascii="Arial" w:hAnsi="Arial" w:cs="Arial"/>
          <w:b/>
          <w:bCs/>
          <w:sz w:val="22"/>
          <w:szCs w:val="22"/>
          <w:u w:val="single"/>
        </w:rPr>
      </w:pPr>
      <w:bookmarkStart w:id="20" w:name="_Toc431476843"/>
      <w:bookmarkStart w:id="21" w:name="_Toc459191372"/>
      <w:bookmarkStart w:id="22" w:name="_Toc480456302"/>
      <w:bookmarkStart w:id="23" w:name="_Toc211522291"/>
      <w:r w:rsidRPr="0058136B">
        <w:rPr>
          <w:rFonts w:ascii="Arial" w:hAnsi="Arial" w:cs="Arial"/>
          <w:b/>
          <w:bCs/>
          <w:sz w:val="22"/>
          <w:szCs w:val="22"/>
          <w:u w:val="single"/>
        </w:rPr>
        <w:t>DUREE</w:t>
      </w:r>
      <w:r w:rsidR="00AE4039">
        <w:rPr>
          <w:rFonts w:ascii="Arial" w:hAnsi="Arial" w:cs="Arial"/>
          <w:b/>
          <w:bCs/>
          <w:sz w:val="22"/>
          <w:szCs w:val="22"/>
          <w:u w:val="single"/>
        </w:rPr>
        <w:t xml:space="preserve"> ET </w:t>
      </w:r>
      <w:r w:rsidRPr="0058136B">
        <w:rPr>
          <w:rFonts w:ascii="Arial" w:hAnsi="Arial" w:cs="Arial"/>
          <w:b/>
          <w:bCs/>
          <w:sz w:val="22"/>
          <w:szCs w:val="22"/>
          <w:u w:val="single"/>
        </w:rPr>
        <w:t>PHASES DU MARCHE</w:t>
      </w:r>
      <w:bookmarkEnd w:id="20"/>
      <w:bookmarkEnd w:id="21"/>
      <w:bookmarkEnd w:id="22"/>
      <w:bookmarkEnd w:id="23"/>
      <w:r w:rsidR="00AE4039">
        <w:rPr>
          <w:rFonts w:ascii="Arial" w:hAnsi="Arial" w:cs="Arial"/>
          <w:b/>
          <w:bCs/>
          <w:sz w:val="22"/>
          <w:szCs w:val="22"/>
          <w:u w:val="single"/>
        </w:rPr>
        <w:t> </w:t>
      </w:r>
    </w:p>
    <w:p w14:paraId="20E690D1" w14:textId="391DDB2E" w:rsidR="00210F57" w:rsidRPr="00FD1B6B" w:rsidRDefault="00210F57" w:rsidP="00FD1B6B">
      <w:pPr>
        <w:autoSpaceDE w:val="0"/>
        <w:autoSpaceDN w:val="0"/>
        <w:adjustRightInd w:val="0"/>
        <w:jc w:val="both"/>
        <w:rPr>
          <w:rFonts w:ascii="Arial" w:hAnsi="Arial" w:cs="Arial"/>
          <w:color w:val="000000"/>
          <w:sz w:val="22"/>
          <w:szCs w:val="22"/>
        </w:rPr>
      </w:pPr>
    </w:p>
    <w:p w14:paraId="362D1342" w14:textId="4E3665C4" w:rsidR="00FD1B6B" w:rsidRPr="00FD1B6B" w:rsidRDefault="00FD1B6B" w:rsidP="00893B99">
      <w:pPr>
        <w:pStyle w:val="Titre2"/>
        <w:spacing w:line="240" w:lineRule="atLeast"/>
        <w:ind w:left="0"/>
        <w:rPr>
          <w:rFonts w:ascii="Arial" w:hAnsi="Arial" w:cs="Arial"/>
          <w:sz w:val="22"/>
          <w:szCs w:val="22"/>
        </w:rPr>
      </w:pPr>
      <w:bookmarkStart w:id="24" w:name="_Toc12509303"/>
      <w:bookmarkStart w:id="25" w:name="_Toc25160272"/>
      <w:bookmarkStart w:id="26" w:name="_Toc142573889"/>
      <w:bookmarkStart w:id="27" w:name="_Toc211522292"/>
      <w:r w:rsidRPr="00FD1B6B">
        <w:rPr>
          <w:rFonts w:ascii="Arial" w:hAnsi="Arial" w:cs="Arial"/>
          <w:sz w:val="22"/>
          <w:szCs w:val="22"/>
        </w:rPr>
        <w:t>Tranche ferme</w:t>
      </w:r>
      <w:bookmarkEnd w:id="24"/>
      <w:bookmarkEnd w:id="25"/>
      <w:bookmarkEnd w:id="26"/>
      <w:bookmarkEnd w:id="27"/>
    </w:p>
    <w:p w14:paraId="7A48906F" w14:textId="77777777" w:rsidR="00FD1B6B" w:rsidRPr="00FD1B6B" w:rsidRDefault="00FD1B6B" w:rsidP="00FD1B6B">
      <w:pPr>
        <w:spacing w:line="240" w:lineRule="atLeast"/>
        <w:ind w:right="284"/>
        <w:jc w:val="both"/>
        <w:rPr>
          <w:rFonts w:ascii="Arial" w:hAnsi="Arial" w:cs="Arial"/>
          <w:color w:val="000000"/>
          <w:sz w:val="22"/>
          <w:szCs w:val="22"/>
          <w:highlight w:val="green"/>
        </w:rPr>
      </w:pPr>
    </w:p>
    <w:p w14:paraId="4CD9DAC6" w14:textId="73F10837" w:rsidR="00FD1B6B" w:rsidRPr="0072257F" w:rsidRDefault="00FD1B6B" w:rsidP="00FD1B6B">
      <w:pPr>
        <w:spacing w:line="240" w:lineRule="atLeast"/>
        <w:ind w:right="284"/>
        <w:jc w:val="both"/>
        <w:rPr>
          <w:rFonts w:ascii="Arial" w:hAnsi="Arial" w:cs="Arial"/>
          <w:b/>
          <w:color w:val="000000"/>
          <w:sz w:val="22"/>
          <w:szCs w:val="22"/>
          <w:highlight w:val="yellow"/>
        </w:rPr>
      </w:pPr>
      <w:r w:rsidRPr="00FD1B6B">
        <w:rPr>
          <w:rFonts w:ascii="Arial" w:hAnsi="Arial" w:cs="Arial"/>
          <w:color w:val="000000"/>
          <w:sz w:val="22"/>
          <w:szCs w:val="22"/>
        </w:rPr>
        <w:t xml:space="preserve">Le présent marché comprend une tranche ferme d’une durée de </w:t>
      </w:r>
      <w:r w:rsidR="0072257F" w:rsidRPr="0072257F">
        <w:rPr>
          <w:rFonts w:ascii="Arial" w:hAnsi="Arial" w:cs="Arial"/>
          <w:b/>
          <w:color w:val="000000"/>
          <w:sz w:val="22"/>
          <w:szCs w:val="22"/>
        </w:rPr>
        <w:t>trois</w:t>
      </w:r>
      <w:r w:rsidRPr="0072257F">
        <w:rPr>
          <w:rFonts w:ascii="Arial" w:hAnsi="Arial" w:cs="Arial"/>
          <w:b/>
          <w:color w:val="000000"/>
          <w:sz w:val="22"/>
          <w:szCs w:val="22"/>
        </w:rPr>
        <w:t xml:space="preserve"> (</w:t>
      </w:r>
      <w:r w:rsidR="0072257F" w:rsidRPr="0072257F">
        <w:rPr>
          <w:rFonts w:ascii="Arial" w:hAnsi="Arial" w:cs="Arial"/>
          <w:b/>
          <w:color w:val="000000"/>
          <w:sz w:val="22"/>
          <w:szCs w:val="22"/>
        </w:rPr>
        <w:t>3</w:t>
      </w:r>
      <w:r w:rsidRPr="0072257F">
        <w:rPr>
          <w:rFonts w:ascii="Arial" w:hAnsi="Arial" w:cs="Arial"/>
          <w:b/>
          <w:color w:val="000000"/>
          <w:sz w:val="22"/>
          <w:szCs w:val="22"/>
        </w:rPr>
        <w:t>) ans</w:t>
      </w:r>
      <w:r w:rsidRPr="00FD1B6B">
        <w:rPr>
          <w:rFonts w:ascii="Arial" w:hAnsi="Arial" w:cs="Arial"/>
          <w:color w:val="000000"/>
          <w:sz w:val="22"/>
          <w:szCs w:val="22"/>
        </w:rPr>
        <w:t xml:space="preserve">, soit du </w:t>
      </w:r>
      <w:r w:rsidR="00A43493" w:rsidRPr="00A43493">
        <w:rPr>
          <w:rFonts w:ascii="Arial" w:hAnsi="Arial" w:cs="Arial"/>
          <w:b/>
          <w:color w:val="000000"/>
          <w:sz w:val="22"/>
          <w:szCs w:val="22"/>
          <w:highlight w:val="yellow"/>
        </w:rPr>
        <w:t>______________</w:t>
      </w:r>
      <w:r w:rsidRPr="00FD1B6B">
        <w:rPr>
          <w:rFonts w:ascii="Arial" w:hAnsi="Arial" w:cs="Arial"/>
          <w:color w:val="000000"/>
          <w:sz w:val="22"/>
          <w:szCs w:val="22"/>
        </w:rPr>
        <w:t xml:space="preserve"> au </w:t>
      </w:r>
      <w:r w:rsidR="00A43493" w:rsidRPr="00A43493">
        <w:rPr>
          <w:rFonts w:ascii="Arial" w:hAnsi="Arial" w:cs="Arial"/>
          <w:b/>
          <w:color w:val="000000"/>
          <w:sz w:val="22"/>
          <w:szCs w:val="22"/>
          <w:highlight w:val="yellow"/>
        </w:rPr>
        <w:t>_____________</w:t>
      </w:r>
      <w:r w:rsidRPr="00FD1B6B">
        <w:rPr>
          <w:rFonts w:ascii="Arial" w:hAnsi="Arial" w:cs="Arial"/>
          <w:color w:val="000000"/>
          <w:sz w:val="22"/>
          <w:szCs w:val="22"/>
        </w:rPr>
        <w:t>.</w:t>
      </w:r>
    </w:p>
    <w:p w14:paraId="5CAABFDC" w14:textId="435493F5" w:rsidR="00FD1B6B" w:rsidRDefault="00FD1B6B" w:rsidP="00FD1B6B">
      <w:pPr>
        <w:rPr>
          <w:rFonts w:ascii="Arial" w:hAnsi="Arial" w:cs="Arial"/>
          <w:sz w:val="22"/>
          <w:szCs w:val="22"/>
        </w:rPr>
      </w:pPr>
    </w:p>
    <w:p w14:paraId="62DC49E0" w14:textId="77777777" w:rsidR="009F14F3" w:rsidRPr="00FD1B6B" w:rsidRDefault="009F14F3" w:rsidP="009F14F3">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 la tranche ferme est exécutoire dès la notification du marché.</w:t>
      </w:r>
    </w:p>
    <w:p w14:paraId="2180BCEB" w14:textId="77777777" w:rsidR="009F14F3" w:rsidRDefault="009F14F3" w:rsidP="00FD1B6B">
      <w:pPr>
        <w:rPr>
          <w:rFonts w:ascii="Arial" w:hAnsi="Arial" w:cs="Arial"/>
          <w:sz w:val="22"/>
          <w:szCs w:val="22"/>
        </w:rPr>
      </w:pPr>
    </w:p>
    <w:p w14:paraId="0E1CBC8D" w14:textId="3C6801C6" w:rsidR="009F14F3" w:rsidRPr="00FD1B6B" w:rsidRDefault="009F14F3" w:rsidP="009F14F3">
      <w:pPr>
        <w:pStyle w:val="Titre2"/>
        <w:spacing w:line="240" w:lineRule="atLeast"/>
        <w:ind w:left="0"/>
        <w:rPr>
          <w:rFonts w:ascii="Arial" w:hAnsi="Arial" w:cs="Arial"/>
          <w:sz w:val="22"/>
          <w:szCs w:val="22"/>
        </w:rPr>
      </w:pPr>
      <w:bookmarkStart w:id="28" w:name="_Toc211522293"/>
      <w:r w:rsidRPr="00FD1B6B">
        <w:rPr>
          <w:rFonts w:ascii="Arial" w:hAnsi="Arial" w:cs="Arial"/>
          <w:sz w:val="22"/>
          <w:szCs w:val="22"/>
        </w:rPr>
        <w:t>Tr</w:t>
      </w:r>
      <w:r>
        <w:rPr>
          <w:rFonts w:ascii="Arial" w:hAnsi="Arial" w:cs="Arial"/>
          <w:sz w:val="22"/>
          <w:szCs w:val="22"/>
        </w:rPr>
        <w:t>anche optionnelle</w:t>
      </w:r>
      <w:bookmarkEnd w:id="28"/>
    </w:p>
    <w:p w14:paraId="295D67A5" w14:textId="77777777" w:rsidR="009F14F3" w:rsidRPr="00FD1B6B" w:rsidRDefault="009F14F3" w:rsidP="00FD1B6B">
      <w:pPr>
        <w:rPr>
          <w:rFonts w:ascii="Arial" w:hAnsi="Arial" w:cs="Arial"/>
          <w:sz w:val="22"/>
          <w:szCs w:val="22"/>
        </w:rPr>
      </w:pPr>
    </w:p>
    <w:p w14:paraId="1D8F4446" w14:textId="13601C96" w:rsidR="00FD1B6B" w:rsidRPr="00FD1B6B" w:rsidRDefault="00FD1B6B" w:rsidP="00FD1B6B">
      <w:pPr>
        <w:autoSpaceDE w:val="0"/>
        <w:autoSpaceDN w:val="0"/>
        <w:adjustRightInd w:val="0"/>
        <w:ind w:right="284"/>
        <w:jc w:val="both"/>
        <w:rPr>
          <w:rFonts w:ascii="Arial" w:hAnsi="Arial" w:cs="Arial"/>
          <w:sz w:val="22"/>
          <w:szCs w:val="22"/>
        </w:rPr>
      </w:pPr>
      <w:r w:rsidRPr="00FD1B6B">
        <w:rPr>
          <w:rFonts w:ascii="Arial" w:hAnsi="Arial" w:cs="Arial"/>
          <w:color w:val="000000"/>
          <w:sz w:val="22"/>
          <w:szCs w:val="22"/>
        </w:rPr>
        <w:t xml:space="preserve">Il peut être prolongé </w:t>
      </w:r>
      <w:r w:rsidR="0072257F">
        <w:rPr>
          <w:rFonts w:ascii="Arial" w:hAnsi="Arial" w:cs="Arial"/>
          <w:color w:val="000000"/>
          <w:sz w:val="22"/>
          <w:szCs w:val="22"/>
        </w:rPr>
        <w:t xml:space="preserve">une </w:t>
      </w:r>
      <w:r w:rsidRPr="00FD1B6B">
        <w:rPr>
          <w:rFonts w:ascii="Arial" w:hAnsi="Arial" w:cs="Arial"/>
          <w:color w:val="000000"/>
          <w:sz w:val="22"/>
          <w:szCs w:val="22"/>
        </w:rPr>
        <w:t>fois, par affermissement de</w:t>
      </w:r>
      <w:r w:rsidR="00A43493">
        <w:rPr>
          <w:rFonts w:ascii="Arial" w:hAnsi="Arial" w:cs="Arial"/>
          <w:color w:val="000000"/>
          <w:sz w:val="22"/>
          <w:szCs w:val="22"/>
        </w:rPr>
        <w:t>s</w:t>
      </w:r>
      <w:r w:rsidRPr="00FD1B6B">
        <w:rPr>
          <w:rFonts w:ascii="Arial" w:hAnsi="Arial" w:cs="Arial"/>
          <w:color w:val="000000"/>
          <w:sz w:val="22"/>
          <w:szCs w:val="22"/>
        </w:rPr>
        <w:t xml:space="preserve"> tranche</w:t>
      </w:r>
      <w:r w:rsidR="00A43493">
        <w:rPr>
          <w:rFonts w:ascii="Arial" w:hAnsi="Arial" w:cs="Arial"/>
          <w:color w:val="000000"/>
          <w:sz w:val="22"/>
          <w:szCs w:val="22"/>
        </w:rPr>
        <w:t>s</w:t>
      </w:r>
      <w:r w:rsidRPr="00FD1B6B">
        <w:rPr>
          <w:rFonts w:ascii="Arial" w:hAnsi="Arial" w:cs="Arial"/>
          <w:color w:val="000000"/>
          <w:sz w:val="22"/>
          <w:szCs w:val="22"/>
        </w:rPr>
        <w:t xml:space="preserve"> optionnelle</w:t>
      </w:r>
      <w:r w:rsidR="00A43493">
        <w:rPr>
          <w:rFonts w:ascii="Arial" w:hAnsi="Arial" w:cs="Arial"/>
          <w:color w:val="000000"/>
          <w:sz w:val="22"/>
          <w:szCs w:val="22"/>
        </w:rPr>
        <w:t>s</w:t>
      </w:r>
      <w:r w:rsidRPr="00FD1B6B">
        <w:rPr>
          <w:rFonts w:ascii="Arial" w:hAnsi="Arial" w:cs="Arial"/>
          <w:color w:val="000000"/>
          <w:sz w:val="22"/>
          <w:szCs w:val="22"/>
        </w:rPr>
        <w:t xml:space="preserve"> suivante</w:t>
      </w:r>
      <w:r w:rsidR="00A43493">
        <w:rPr>
          <w:rFonts w:ascii="Arial" w:hAnsi="Arial" w:cs="Arial"/>
          <w:color w:val="000000"/>
          <w:sz w:val="22"/>
          <w:szCs w:val="22"/>
        </w:rPr>
        <w:t>s</w:t>
      </w:r>
      <w:r w:rsidRPr="00FD1B6B">
        <w:rPr>
          <w:rFonts w:ascii="Arial" w:hAnsi="Arial" w:cs="Arial"/>
          <w:color w:val="000000"/>
          <w:sz w:val="22"/>
          <w:szCs w:val="22"/>
        </w:rPr>
        <w:t xml:space="preserve"> : </w:t>
      </w:r>
    </w:p>
    <w:p w14:paraId="32A72701" w14:textId="2A6EEAEF" w:rsidR="00A43493" w:rsidRPr="0058136B" w:rsidRDefault="00A43493" w:rsidP="00004DBA">
      <w:pPr>
        <w:pStyle w:val="Paragraphedeliste"/>
        <w:numPr>
          <w:ilvl w:val="0"/>
          <w:numId w:val="11"/>
        </w:numPr>
        <w:autoSpaceDE w:val="0"/>
        <w:autoSpaceDN w:val="0"/>
        <w:adjustRightInd w:val="0"/>
        <w:rPr>
          <w:rFonts w:cs="Arial"/>
          <w:color w:val="000000"/>
          <w:sz w:val="22"/>
          <w:szCs w:val="22"/>
        </w:rPr>
      </w:pPr>
      <w:r w:rsidRPr="0058136B">
        <w:rPr>
          <w:rFonts w:cs="Arial"/>
          <w:color w:val="000000"/>
          <w:sz w:val="22"/>
          <w:szCs w:val="22"/>
        </w:rPr>
        <w:t>Tranche optionnelle n°1 : prolongation de</w:t>
      </w:r>
      <w:r>
        <w:rPr>
          <w:rFonts w:cs="Arial"/>
          <w:color w:val="000000"/>
          <w:sz w:val="22"/>
          <w:szCs w:val="22"/>
        </w:rPr>
        <w:t>s Prestations pour une durée d’</w:t>
      </w:r>
      <w:r w:rsidRPr="0058136B">
        <w:rPr>
          <w:rFonts w:cs="Arial"/>
          <w:color w:val="000000"/>
          <w:sz w:val="22"/>
          <w:szCs w:val="22"/>
        </w:rPr>
        <w:t xml:space="preserve">un (1) an, soit du </w:t>
      </w:r>
      <w:r w:rsidRPr="00A43493">
        <w:rPr>
          <w:rFonts w:cs="Arial"/>
          <w:color w:val="000000"/>
          <w:sz w:val="22"/>
          <w:szCs w:val="22"/>
          <w:highlight w:val="yellow"/>
        </w:rPr>
        <w:t>_____________</w:t>
      </w:r>
      <w:r>
        <w:rPr>
          <w:rFonts w:cs="Arial"/>
          <w:color w:val="000000"/>
          <w:sz w:val="22"/>
          <w:szCs w:val="22"/>
        </w:rPr>
        <w:t xml:space="preserve"> </w:t>
      </w:r>
      <w:r w:rsidRPr="0058136B">
        <w:rPr>
          <w:rFonts w:cs="Arial"/>
          <w:color w:val="000000"/>
          <w:sz w:val="22"/>
          <w:szCs w:val="22"/>
        </w:rPr>
        <w:t xml:space="preserve">au </w:t>
      </w:r>
      <w:r w:rsidRPr="00A43493">
        <w:rPr>
          <w:rFonts w:cs="Arial"/>
          <w:color w:val="000000"/>
          <w:sz w:val="22"/>
          <w:szCs w:val="22"/>
          <w:highlight w:val="yellow"/>
        </w:rPr>
        <w:t>_____________</w:t>
      </w:r>
      <w:r w:rsidRPr="0058136B">
        <w:rPr>
          <w:rFonts w:cs="Arial"/>
          <w:color w:val="000000"/>
          <w:sz w:val="22"/>
          <w:szCs w:val="22"/>
        </w:rPr>
        <w:t>.</w:t>
      </w:r>
    </w:p>
    <w:p w14:paraId="1C3AF3BE" w14:textId="7E604B55" w:rsidR="00FD1B6B" w:rsidRDefault="00FD1B6B" w:rsidP="00FD1B6B">
      <w:pPr>
        <w:rPr>
          <w:rFonts w:ascii="Arial" w:hAnsi="Arial" w:cs="Arial"/>
          <w:sz w:val="22"/>
          <w:szCs w:val="22"/>
        </w:rPr>
      </w:pPr>
    </w:p>
    <w:p w14:paraId="4F36E53A" w14:textId="0804CAE6" w:rsidR="00F331E9" w:rsidRDefault="00F331E9" w:rsidP="00FD1B6B">
      <w:pPr>
        <w:rPr>
          <w:rFonts w:ascii="Arial" w:hAnsi="Arial" w:cs="Arial"/>
          <w:sz w:val="22"/>
          <w:szCs w:val="22"/>
        </w:rPr>
      </w:pPr>
    </w:p>
    <w:p w14:paraId="3AE89174" w14:textId="3199430A" w:rsidR="00F331E9" w:rsidRPr="0072257F" w:rsidRDefault="0072257F" w:rsidP="0072257F">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420AEB43" w14:textId="77777777" w:rsidR="0072257F" w:rsidRDefault="0072257F" w:rsidP="00FD1B6B">
      <w:pPr>
        <w:rPr>
          <w:rFonts w:ascii="Arial" w:hAnsi="Arial" w:cs="Arial"/>
          <w:sz w:val="22"/>
          <w:szCs w:val="22"/>
        </w:rPr>
      </w:pPr>
    </w:p>
    <w:p w14:paraId="116A3429" w14:textId="1958CA94" w:rsidR="001252A2" w:rsidRPr="00F331E9" w:rsidRDefault="001252A2" w:rsidP="00FD1B6B">
      <w:pPr>
        <w:autoSpaceDE w:val="0"/>
        <w:autoSpaceDN w:val="0"/>
        <w:adjustRightInd w:val="0"/>
        <w:ind w:right="284"/>
        <w:jc w:val="both"/>
        <w:rPr>
          <w:rFonts w:ascii="Arial" w:hAnsi="Arial" w:cs="Arial"/>
          <w:sz w:val="22"/>
          <w:szCs w:val="22"/>
        </w:rPr>
      </w:pPr>
      <w:r w:rsidRPr="00F331E9">
        <w:rPr>
          <w:rFonts w:ascii="Arial" w:hAnsi="Arial" w:cs="Arial"/>
          <w:color w:val="000000"/>
          <w:sz w:val="22"/>
          <w:szCs w:val="22"/>
          <w:u w:val="single"/>
        </w:rPr>
        <w:t>Modalités d’affermissement</w:t>
      </w:r>
      <w:r w:rsidR="00A64E5C">
        <w:rPr>
          <w:rFonts w:ascii="Arial" w:hAnsi="Arial" w:cs="Arial"/>
          <w:sz w:val="22"/>
          <w:szCs w:val="22"/>
        </w:rPr>
        <w:t> :</w:t>
      </w:r>
    </w:p>
    <w:p w14:paraId="42CE0389" w14:textId="5F8A27E9" w:rsidR="00210F57" w:rsidRPr="0058136B" w:rsidRDefault="00210F57" w:rsidP="0058136B">
      <w:pPr>
        <w:autoSpaceDE w:val="0"/>
        <w:autoSpaceDN w:val="0"/>
        <w:adjustRightInd w:val="0"/>
        <w:jc w:val="both"/>
        <w:rPr>
          <w:rFonts w:ascii="Arial" w:hAnsi="Arial" w:cs="Arial"/>
          <w:color w:val="000000"/>
          <w:sz w:val="22"/>
          <w:szCs w:val="22"/>
        </w:rPr>
      </w:pPr>
      <w:r w:rsidRPr="00BA0A48">
        <w:rPr>
          <w:rFonts w:ascii="Arial" w:hAnsi="Arial" w:cs="Arial"/>
          <w:color w:val="000000"/>
          <w:sz w:val="22"/>
          <w:szCs w:val="22"/>
        </w:rPr>
        <w:t xml:space="preserve">Le CEA affermit la tranche optionnelle, si besoin, par </w:t>
      </w:r>
      <w:r w:rsidR="00A71BED" w:rsidRPr="00BA0A48">
        <w:rPr>
          <w:rFonts w:ascii="Arial" w:hAnsi="Arial" w:cs="Arial"/>
          <w:color w:val="000000"/>
          <w:sz w:val="22"/>
          <w:szCs w:val="22"/>
        </w:rPr>
        <w:t xml:space="preserve">l’envoi d’un courrier via la messagerie sécurisée de la plateforme des marchés PLACE avec demande d’accusé réception, </w:t>
      </w:r>
      <w:r w:rsidRPr="00BA0A48">
        <w:rPr>
          <w:rFonts w:ascii="Arial" w:hAnsi="Arial" w:cs="Arial"/>
          <w:color w:val="000000"/>
          <w:sz w:val="22"/>
          <w:szCs w:val="22"/>
        </w:rPr>
        <w:t>dans</w:t>
      </w:r>
      <w:r w:rsidRPr="0058136B">
        <w:rPr>
          <w:rFonts w:ascii="Arial" w:hAnsi="Arial" w:cs="Arial"/>
          <w:color w:val="000000"/>
          <w:sz w:val="22"/>
          <w:szCs w:val="22"/>
        </w:rPr>
        <w:t xml:space="preserve"> un délai d’au moins </w:t>
      </w:r>
      <w:r w:rsidR="0072257F" w:rsidRPr="0072257F">
        <w:rPr>
          <w:rFonts w:ascii="Arial" w:hAnsi="Arial" w:cs="Arial"/>
          <w:color w:val="000000"/>
          <w:sz w:val="22"/>
          <w:szCs w:val="22"/>
        </w:rPr>
        <w:t>un</w:t>
      </w:r>
      <w:r w:rsidR="00A71BED" w:rsidRPr="0072257F">
        <w:rPr>
          <w:rFonts w:ascii="Arial" w:hAnsi="Arial" w:cs="Arial"/>
          <w:color w:val="000000"/>
          <w:sz w:val="22"/>
          <w:szCs w:val="22"/>
        </w:rPr>
        <w:t xml:space="preserve"> (</w:t>
      </w:r>
      <w:r w:rsidR="0072257F" w:rsidRPr="0072257F">
        <w:rPr>
          <w:rFonts w:ascii="Arial" w:hAnsi="Arial" w:cs="Arial"/>
          <w:color w:val="000000"/>
          <w:sz w:val="22"/>
          <w:szCs w:val="22"/>
        </w:rPr>
        <w:t>1</w:t>
      </w:r>
      <w:r w:rsidRPr="0072257F">
        <w:rPr>
          <w:rFonts w:ascii="Arial" w:hAnsi="Arial" w:cs="Arial"/>
          <w:color w:val="000000"/>
          <w:sz w:val="22"/>
          <w:szCs w:val="22"/>
        </w:rPr>
        <w:t>) mois</w:t>
      </w:r>
      <w:r w:rsidRPr="0058136B">
        <w:rPr>
          <w:rFonts w:ascii="Arial" w:hAnsi="Arial" w:cs="Arial"/>
          <w:color w:val="000000"/>
          <w:sz w:val="22"/>
          <w:szCs w:val="22"/>
        </w:rPr>
        <w:t xml:space="preserve"> avant le terme du marché.</w:t>
      </w:r>
    </w:p>
    <w:p w14:paraId="746A7B74" w14:textId="13D032C6" w:rsidR="00210F57"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 optionnelle ne donne lieu à aucune indemnité au profit du Titulaire.</w:t>
      </w:r>
    </w:p>
    <w:p w14:paraId="7342DC18" w14:textId="77777777" w:rsidR="001F5FCD" w:rsidRPr="00D23997" w:rsidRDefault="001F5FCD" w:rsidP="00AE4039">
      <w:pPr>
        <w:rPr>
          <w:rFonts w:ascii="Arial" w:hAnsi="Arial" w:cs="Arial"/>
          <w:sz w:val="22"/>
          <w:szCs w:val="22"/>
        </w:rPr>
      </w:pPr>
    </w:p>
    <w:p w14:paraId="1188C971" w14:textId="77777777" w:rsidR="00FC2C31" w:rsidRPr="00D23997" w:rsidRDefault="00FC2C31" w:rsidP="00FC2C31">
      <w:pPr>
        <w:rPr>
          <w:rFonts w:ascii="Arial" w:hAnsi="Arial" w:cs="Arial"/>
          <w:sz w:val="22"/>
          <w:szCs w:val="22"/>
        </w:rPr>
      </w:pPr>
    </w:p>
    <w:p w14:paraId="186675DA" w14:textId="4CC9A818" w:rsidR="00FC0097" w:rsidRPr="0058136B" w:rsidRDefault="009F0DAA" w:rsidP="003809D1">
      <w:pPr>
        <w:pStyle w:val="Titre1"/>
        <w:ind w:left="0"/>
        <w:jc w:val="both"/>
        <w:rPr>
          <w:rFonts w:ascii="Arial" w:hAnsi="Arial" w:cs="Arial"/>
          <w:sz w:val="22"/>
          <w:szCs w:val="22"/>
        </w:rPr>
      </w:pPr>
      <w:bookmarkStart w:id="29" w:name="_Toc211522294"/>
      <w:r w:rsidRPr="0058136B">
        <w:rPr>
          <w:rFonts w:ascii="Arial" w:hAnsi="Arial" w:cs="Arial"/>
          <w:sz w:val="22"/>
          <w:szCs w:val="22"/>
        </w:rPr>
        <w:t xml:space="preserve">DEFINITION </w:t>
      </w:r>
      <w:r w:rsidR="00D95238">
        <w:rPr>
          <w:rFonts w:ascii="Arial" w:hAnsi="Arial" w:cs="Arial"/>
          <w:sz w:val="22"/>
          <w:szCs w:val="22"/>
        </w:rPr>
        <w:t xml:space="preserve">ET ETENDUE </w:t>
      </w:r>
      <w:r w:rsidRPr="0058136B">
        <w:rPr>
          <w:rFonts w:ascii="Arial" w:hAnsi="Arial" w:cs="Arial"/>
          <w:sz w:val="22"/>
          <w:szCs w:val="22"/>
        </w:rPr>
        <w:t>DES PRESTATIONS</w:t>
      </w:r>
      <w:bookmarkEnd w:id="29"/>
    </w:p>
    <w:p w14:paraId="5B6FED6B" w14:textId="32694371" w:rsidR="00964083" w:rsidRDefault="00964083" w:rsidP="0058136B">
      <w:pPr>
        <w:autoSpaceDE w:val="0"/>
        <w:autoSpaceDN w:val="0"/>
        <w:adjustRightInd w:val="0"/>
        <w:jc w:val="both"/>
        <w:rPr>
          <w:rFonts w:ascii="Arial" w:hAnsi="Arial" w:cs="Arial"/>
          <w:color w:val="000000"/>
          <w:sz w:val="22"/>
          <w:szCs w:val="22"/>
        </w:rPr>
      </w:pPr>
    </w:p>
    <w:p w14:paraId="70C09837" w14:textId="31B0CBF8" w:rsidR="00C82CC9" w:rsidRDefault="00745DB8" w:rsidP="00C82CC9">
      <w:pPr>
        <w:spacing w:line="240" w:lineRule="atLeast"/>
        <w:ind w:right="284"/>
        <w:jc w:val="both"/>
        <w:rPr>
          <w:rFonts w:ascii="Arial" w:hAnsi="Arial" w:cs="Arial"/>
          <w:color w:val="000000"/>
          <w:sz w:val="22"/>
          <w:szCs w:val="22"/>
        </w:rPr>
      </w:pPr>
      <w:r w:rsidRPr="00FD1B6B">
        <w:rPr>
          <w:rFonts w:ascii="Arial" w:hAnsi="Arial" w:cs="Arial"/>
          <w:color w:val="000000"/>
          <w:sz w:val="22"/>
          <w:szCs w:val="22"/>
        </w:rPr>
        <w:t>Le présent marché comprend</w:t>
      </w:r>
      <w:r>
        <w:rPr>
          <w:rFonts w:ascii="Arial" w:hAnsi="Arial" w:cs="Arial"/>
          <w:color w:val="000000"/>
          <w:sz w:val="22"/>
          <w:szCs w:val="22"/>
        </w:rPr>
        <w:t> </w:t>
      </w:r>
      <w:r w:rsidRPr="00C82CC9">
        <w:rPr>
          <w:rFonts w:ascii="Arial" w:hAnsi="Arial" w:cs="Arial"/>
          <w:color w:val="000000"/>
          <w:sz w:val="22"/>
          <w:szCs w:val="22"/>
        </w:rPr>
        <w:t>des Prestations de maintenance de base, telles que définies à l’article 5.1 ci-après</w:t>
      </w:r>
      <w:r w:rsidR="00C82CC9">
        <w:rPr>
          <w:rFonts w:ascii="Arial" w:hAnsi="Arial" w:cs="Arial"/>
          <w:color w:val="000000"/>
          <w:sz w:val="22"/>
          <w:szCs w:val="22"/>
        </w:rPr>
        <w:t xml:space="preserve">. </w:t>
      </w:r>
    </w:p>
    <w:p w14:paraId="668DBF2F" w14:textId="66EC62F6" w:rsidR="00C82CC9" w:rsidRDefault="00C82CC9" w:rsidP="00C82CC9">
      <w:pPr>
        <w:spacing w:line="240" w:lineRule="atLeast"/>
        <w:ind w:right="284"/>
        <w:jc w:val="both"/>
        <w:rPr>
          <w:rFonts w:ascii="Arial" w:hAnsi="Arial" w:cs="Arial"/>
          <w:color w:val="000000"/>
          <w:sz w:val="22"/>
          <w:szCs w:val="22"/>
        </w:rPr>
      </w:pPr>
    </w:p>
    <w:p w14:paraId="159D5EFF" w14:textId="102C5FB1" w:rsidR="00C82CC9" w:rsidRDefault="00C82CC9"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L’annexe n°1 permet d’identifier chaque matériel en fonction du mode de prise en charge</w:t>
      </w:r>
      <w:r w:rsidR="00CB2BBE">
        <w:rPr>
          <w:rFonts w:ascii="Arial" w:hAnsi="Arial" w:cs="Arial"/>
          <w:color w:val="000000"/>
          <w:sz w:val="22"/>
          <w:szCs w:val="22"/>
        </w:rPr>
        <w:t xml:space="preserve"> par le Titulaire</w:t>
      </w:r>
      <w:r>
        <w:rPr>
          <w:rFonts w:ascii="Arial" w:hAnsi="Arial" w:cs="Arial"/>
          <w:color w:val="000000"/>
          <w:sz w:val="22"/>
          <w:szCs w:val="22"/>
        </w:rPr>
        <w:t xml:space="preserve">. </w:t>
      </w:r>
      <w:r w:rsidR="00CB2BBE">
        <w:rPr>
          <w:rFonts w:ascii="Arial" w:hAnsi="Arial" w:cs="Arial"/>
          <w:color w:val="000000"/>
          <w:sz w:val="22"/>
          <w:szCs w:val="22"/>
        </w:rPr>
        <w:t xml:space="preserve">Chaque mode de prise en charge dispose d’un nombre prédéfini de </w:t>
      </w:r>
      <w:r w:rsidR="00CD2701">
        <w:rPr>
          <w:rFonts w:ascii="Arial" w:hAnsi="Arial" w:cs="Arial"/>
          <w:color w:val="000000"/>
          <w:sz w:val="22"/>
          <w:szCs w:val="22"/>
        </w:rPr>
        <w:t>P</w:t>
      </w:r>
      <w:r w:rsidR="00CB2BBE">
        <w:rPr>
          <w:rFonts w:ascii="Arial" w:hAnsi="Arial" w:cs="Arial"/>
          <w:color w:val="000000"/>
          <w:sz w:val="22"/>
          <w:szCs w:val="22"/>
        </w:rPr>
        <w:t xml:space="preserve">restations de maintenance de base </w:t>
      </w:r>
      <w:r w:rsidR="00CD2701">
        <w:rPr>
          <w:rFonts w:ascii="Arial" w:hAnsi="Arial" w:cs="Arial"/>
          <w:color w:val="000000"/>
          <w:sz w:val="22"/>
          <w:szCs w:val="22"/>
        </w:rPr>
        <w:t xml:space="preserve">listées ci-après. L’annexe n°3 </w:t>
      </w:r>
      <w:proofErr w:type="gramStart"/>
      <w:r w:rsidR="00CD2701">
        <w:rPr>
          <w:rFonts w:ascii="Arial" w:hAnsi="Arial" w:cs="Arial"/>
          <w:color w:val="000000"/>
          <w:sz w:val="22"/>
          <w:szCs w:val="22"/>
        </w:rPr>
        <w:t>liste</w:t>
      </w:r>
      <w:proofErr w:type="gramEnd"/>
      <w:r w:rsidR="00CD2701">
        <w:rPr>
          <w:rFonts w:ascii="Arial" w:hAnsi="Arial" w:cs="Arial"/>
          <w:color w:val="000000"/>
          <w:sz w:val="22"/>
          <w:szCs w:val="22"/>
        </w:rPr>
        <w:t xml:space="preserve"> chaque mode de prise en charge ainsi que les Prestations de base rattachées.</w:t>
      </w:r>
    </w:p>
    <w:p w14:paraId="115FD38F" w14:textId="2443C8A7" w:rsidR="00855C31" w:rsidRDefault="00855C31" w:rsidP="00C82CC9">
      <w:pPr>
        <w:spacing w:line="240" w:lineRule="atLeast"/>
        <w:ind w:right="284"/>
        <w:jc w:val="both"/>
        <w:rPr>
          <w:rFonts w:ascii="Arial" w:hAnsi="Arial" w:cs="Arial"/>
          <w:color w:val="000000"/>
          <w:sz w:val="22"/>
          <w:szCs w:val="22"/>
        </w:rPr>
      </w:pPr>
    </w:p>
    <w:p w14:paraId="57756EE1" w14:textId="69AB67B8" w:rsidR="00855C31" w:rsidRDefault="00855C31"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Au total, trois modes de prise en charge sont prévus</w:t>
      </w:r>
      <w:r w:rsidR="0074264A">
        <w:rPr>
          <w:rFonts w:ascii="Arial" w:hAnsi="Arial" w:cs="Arial"/>
          <w:color w:val="000000"/>
          <w:sz w:val="22"/>
          <w:szCs w:val="22"/>
        </w:rPr>
        <w:t> : P1, P2 et P3.</w:t>
      </w:r>
      <w:r>
        <w:rPr>
          <w:rFonts w:ascii="Arial" w:hAnsi="Arial" w:cs="Arial"/>
          <w:color w:val="000000"/>
          <w:sz w:val="22"/>
          <w:szCs w:val="22"/>
        </w:rPr>
        <w:t xml:space="preserve"> </w:t>
      </w:r>
    </w:p>
    <w:p w14:paraId="4B768C59" w14:textId="77777777" w:rsidR="00745DB8" w:rsidRPr="00FD1B6B" w:rsidRDefault="00745DB8" w:rsidP="00745DB8">
      <w:pPr>
        <w:rPr>
          <w:rFonts w:ascii="Arial" w:hAnsi="Arial" w:cs="Arial"/>
          <w:sz w:val="22"/>
          <w:szCs w:val="22"/>
        </w:rPr>
      </w:pPr>
    </w:p>
    <w:p w14:paraId="1DF30189" w14:textId="77777777" w:rsidR="00745DB8" w:rsidRPr="00FD1B6B" w:rsidRDefault="00745DB8" w:rsidP="00745DB8">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w:t>
      </w:r>
      <w:r>
        <w:rPr>
          <w:rFonts w:ascii="Arial" w:hAnsi="Arial" w:cs="Arial"/>
          <w:color w:val="000000"/>
          <w:sz w:val="22"/>
          <w:szCs w:val="22"/>
        </w:rPr>
        <w:t>s</w:t>
      </w:r>
      <w:r w:rsidRPr="00FD1B6B">
        <w:rPr>
          <w:rFonts w:ascii="Arial" w:hAnsi="Arial" w:cs="Arial"/>
          <w:color w:val="000000"/>
          <w:sz w:val="22"/>
          <w:szCs w:val="22"/>
        </w:rPr>
        <w:t xml:space="preserve"> l</w:t>
      </w:r>
      <w:r>
        <w:rPr>
          <w:rFonts w:ascii="Arial" w:hAnsi="Arial" w:cs="Arial"/>
          <w:color w:val="000000"/>
          <w:sz w:val="22"/>
          <w:szCs w:val="22"/>
        </w:rPr>
        <w:t xml:space="preserve">es Prestations de base </w:t>
      </w:r>
      <w:r w:rsidRPr="00FD1B6B">
        <w:rPr>
          <w:rFonts w:ascii="Arial" w:hAnsi="Arial" w:cs="Arial"/>
          <w:color w:val="000000"/>
          <w:sz w:val="22"/>
          <w:szCs w:val="22"/>
        </w:rPr>
        <w:t>s</w:t>
      </w:r>
      <w:r>
        <w:rPr>
          <w:rFonts w:ascii="Arial" w:hAnsi="Arial" w:cs="Arial"/>
          <w:color w:val="000000"/>
          <w:sz w:val="22"/>
          <w:szCs w:val="22"/>
        </w:rPr>
        <w:t>on</w:t>
      </w:r>
      <w:r w:rsidRPr="00FD1B6B">
        <w:rPr>
          <w:rFonts w:ascii="Arial" w:hAnsi="Arial" w:cs="Arial"/>
          <w:color w:val="000000"/>
          <w:sz w:val="22"/>
          <w:szCs w:val="22"/>
        </w:rPr>
        <w:t>t exécutoire</w:t>
      </w:r>
      <w:r>
        <w:rPr>
          <w:rFonts w:ascii="Arial" w:hAnsi="Arial" w:cs="Arial"/>
          <w:color w:val="000000"/>
          <w:sz w:val="22"/>
          <w:szCs w:val="22"/>
        </w:rPr>
        <w:t>s</w:t>
      </w:r>
      <w:r w:rsidRPr="00FD1B6B">
        <w:rPr>
          <w:rFonts w:ascii="Arial" w:hAnsi="Arial" w:cs="Arial"/>
          <w:color w:val="000000"/>
          <w:sz w:val="22"/>
          <w:szCs w:val="22"/>
        </w:rPr>
        <w:t xml:space="preserve"> dès la notification du marché.</w:t>
      </w:r>
    </w:p>
    <w:p w14:paraId="322C3C74" w14:textId="77777777" w:rsidR="00745DB8" w:rsidRDefault="00745DB8" w:rsidP="0058136B">
      <w:pPr>
        <w:autoSpaceDE w:val="0"/>
        <w:autoSpaceDN w:val="0"/>
        <w:adjustRightInd w:val="0"/>
        <w:jc w:val="both"/>
        <w:rPr>
          <w:rFonts w:ascii="Arial" w:hAnsi="Arial" w:cs="Arial"/>
          <w:color w:val="000000"/>
          <w:sz w:val="22"/>
          <w:szCs w:val="22"/>
        </w:rPr>
      </w:pPr>
    </w:p>
    <w:p w14:paraId="550D3CAD" w14:textId="7BC83A4B" w:rsidR="00A4408F" w:rsidRPr="00A4408F" w:rsidRDefault="00A4408F" w:rsidP="00893B99">
      <w:pPr>
        <w:pStyle w:val="Titre2"/>
        <w:spacing w:line="240" w:lineRule="atLeast"/>
        <w:ind w:left="0"/>
        <w:rPr>
          <w:rFonts w:ascii="Arial" w:hAnsi="Arial" w:cs="Arial"/>
          <w:sz w:val="22"/>
          <w:szCs w:val="22"/>
        </w:rPr>
      </w:pPr>
      <w:bookmarkStart w:id="30" w:name="_Toc211522295"/>
      <w:r>
        <w:rPr>
          <w:rFonts w:ascii="Arial" w:hAnsi="Arial" w:cs="Arial"/>
          <w:sz w:val="22"/>
          <w:szCs w:val="22"/>
        </w:rPr>
        <w:t>Prestations de base</w:t>
      </w:r>
      <w:bookmarkEnd w:id="30"/>
    </w:p>
    <w:p w14:paraId="0FC45333" w14:textId="337121A8" w:rsidR="00A4408F" w:rsidRDefault="00A4408F" w:rsidP="0058136B">
      <w:pPr>
        <w:autoSpaceDE w:val="0"/>
        <w:autoSpaceDN w:val="0"/>
        <w:adjustRightInd w:val="0"/>
        <w:jc w:val="both"/>
        <w:rPr>
          <w:rFonts w:ascii="Arial" w:hAnsi="Arial" w:cs="Arial"/>
          <w:color w:val="000000"/>
          <w:sz w:val="22"/>
          <w:szCs w:val="22"/>
        </w:rPr>
      </w:pPr>
    </w:p>
    <w:p w14:paraId="4B8D9406" w14:textId="5EF3FE24" w:rsidR="00D95238" w:rsidRPr="00FC2C31" w:rsidRDefault="00964083" w:rsidP="00D95238">
      <w:pPr>
        <w:autoSpaceDE w:val="0"/>
        <w:autoSpaceDN w:val="0"/>
        <w:adjustRightInd w:val="0"/>
        <w:jc w:val="both"/>
        <w:rPr>
          <w:rFonts w:ascii="Arial" w:hAnsi="Arial" w:cs="Arial"/>
          <w:color w:val="000000"/>
          <w:sz w:val="22"/>
          <w:szCs w:val="22"/>
        </w:rPr>
      </w:pPr>
      <w:r w:rsidRPr="00670B90">
        <w:rPr>
          <w:rFonts w:ascii="Arial" w:hAnsi="Arial" w:cs="Arial"/>
          <w:sz w:val="22"/>
          <w:szCs w:val="22"/>
        </w:rPr>
        <w:t>Au ti</w:t>
      </w:r>
      <w:r w:rsidR="00556F65">
        <w:rPr>
          <w:rFonts w:ascii="Arial" w:hAnsi="Arial" w:cs="Arial"/>
          <w:sz w:val="22"/>
          <w:szCs w:val="22"/>
        </w:rPr>
        <w:t>t</w:t>
      </w:r>
      <w:r w:rsidRPr="00670B90">
        <w:rPr>
          <w:rFonts w:ascii="Arial" w:hAnsi="Arial" w:cs="Arial"/>
          <w:sz w:val="22"/>
          <w:szCs w:val="22"/>
        </w:rPr>
        <w:t>re des Prestations de base, l</w:t>
      </w:r>
      <w:r w:rsidR="00D95238" w:rsidRPr="00670B90">
        <w:rPr>
          <w:rFonts w:ascii="Arial" w:hAnsi="Arial" w:cs="Arial"/>
          <w:sz w:val="22"/>
          <w:szCs w:val="22"/>
        </w:rPr>
        <w:t>e</w:t>
      </w:r>
      <w:r w:rsidR="00D95238" w:rsidRPr="00FC2C31">
        <w:rPr>
          <w:rFonts w:ascii="Arial" w:hAnsi="Arial" w:cs="Arial"/>
          <w:sz w:val="22"/>
          <w:szCs w:val="22"/>
        </w:rPr>
        <w:t xml:space="preserve"> </w:t>
      </w:r>
      <w:r w:rsidR="00D95238" w:rsidRPr="00FC2C31">
        <w:rPr>
          <w:rFonts w:ascii="Arial" w:hAnsi="Arial" w:cs="Arial"/>
          <w:color w:val="000000"/>
          <w:sz w:val="22"/>
          <w:szCs w:val="22"/>
        </w:rPr>
        <w:t xml:space="preserve">Titulaire garantit le bon fonctionnement </w:t>
      </w:r>
      <w:r w:rsidR="0072257F">
        <w:rPr>
          <w:rFonts w:ascii="Arial" w:hAnsi="Arial" w:cs="Arial"/>
          <w:color w:val="000000"/>
          <w:sz w:val="22"/>
          <w:szCs w:val="22"/>
        </w:rPr>
        <w:t>des</w:t>
      </w:r>
      <w:r w:rsidR="00D95238" w:rsidRPr="00FC2C31">
        <w:rPr>
          <w:rFonts w:ascii="Arial" w:hAnsi="Arial" w:cs="Arial"/>
          <w:color w:val="000000"/>
          <w:sz w:val="22"/>
          <w:szCs w:val="22"/>
        </w:rPr>
        <w:t xml:space="preserve"> Matériels objet du présent marché, </w:t>
      </w:r>
      <w:r w:rsidR="00D95238" w:rsidRPr="0072257F">
        <w:rPr>
          <w:rFonts w:ascii="Arial" w:hAnsi="Arial" w:cs="Arial"/>
          <w:color w:val="000000"/>
          <w:sz w:val="22"/>
          <w:szCs w:val="22"/>
        </w:rPr>
        <w:t>les Matériels concernés</w:t>
      </w:r>
      <w:r w:rsidR="00D95238" w:rsidRPr="00FC2C31">
        <w:rPr>
          <w:rFonts w:ascii="Arial" w:hAnsi="Arial" w:cs="Arial"/>
          <w:color w:val="000000"/>
          <w:sz w:val="22"/>
          <w:szCs w:val="22"/>
        </w:rPr>
        <w:t xml:space="preserve"> étant identifiés dans l’annexe n° 1 au présent </w:t>
      </w:r>
      <w:r w:rsidR="000238B5">
        <w:rPr>
          <w:rFonts w:ascii="Arial" w:hAnsi="Arial" w:cs="Arial"/>
          <w:color w:val="000000"/>
          <w:sz w:val="22"/>
          <w:szCs w:val="22"/>
        </w:rPr>
        <w:t>marché</w:t>
      </w:r>
      <w:r w:rsidR="00D95238" w:rsidRPr="00FC2C31">
        <w:rPr>
          <w:rFonts w:ascii="Arial" w:hAnsi="Arial" w:cs="Arial"/>
          <w:color w:val="000000"/>
          <w:sz w:val="22"/>
          <w:szCs w:val="22"/>
        </w:rPr>
        <w:t xml:space="preserve">. </w:t>
      </w:r>
    </w:p>
    <w:p w14:paraId="11748020" w14:textId="77777777" w:rsidR="00D95238" w:rsidRPr="00FC2C31" w:rsidRDefault="00D95238" w:rsidP="00D95238">
      <w:pPr>
        <w:autoSpaceDE w:val="0"/>
        <w:autoSpaceDN w:val="0"/>
        <w:adjustRightInd w:val="0"/>
        <w:jc w:val="both"/>
        <w:rPr>
          <w:rFonts w:ascii="Arial" w:hAnsi="Arial" w:cs="Arial"/>
          <w:color w:val="000000"/>
          <w:sz w:val="22"/>
          <w:szCs w:val="22"/>
        </w:rPr>
      </w:pPr>
    </w:p>
    <w:p w14:paraId="3D640C37" w14:textId="5A95609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Toutes les Prestations portant sur la sécurité et la fiabilité des Matériels sont comprises dans les prix forfaitaires fixés à l’article </w:t>
      </w:r>
      <w:r w:rsidR="00062B0E" w:rsidRPr="0072257F">
        <w:rPr>
          <w:rFonts w:ascii="Arial" w:hAnsi="Arial" w:cs="Arial"/>
          <w:color w:val="000000"/>
          <w:sz w:val="22"/>
          <w:szCs w:val="22"/>
        </w:rPr>
        <w:t>8.</w:t>
      </w:r>
      <w:r w:rsidR="00DF1FF0" w:rsidRPr="0072257F">
        <w:rPr>
          <w:rFonts w:ascii="Arial" w:hAnsi="Arial" w:cs="Arial"/>
          <w:color w:val="000000"/>
          <w:sz w:val="22"/>
          <w:szCs w:val="22"/>
        </w:rPr>
        <w:t>1</w:t>
      </w:r>
      <w:r w:rsidRPr="00FC2C31">
        <w:rPr>
          <w:rFonts w:ascii="Arial" w:hAnsi="Arial" w:cs="Arial"/>
          <w:color w:val="000000"/>
          <w:sz w:val="22"/>
          <w:szCs w:val="22"/>
        </w:rPr>
        <w:t xml:space="preserve"> du présent marché ; a contrario, les prestations portant sur des améliorations de performances des Matériels ne le sont pas.</w:t>
      </w:r>
    </w:p>
    <w:p w14:paraId="4235637C" w14:textId="77777777" w:rsidR="00D95238" w:rsidRPr="00FC2C31" w:rsidRDefault="00D95238" w:rsidP="00D95238">
      <w:pPr>
        <w:autoSpaceDE w:val="0"/>
        <w:autoSpaceDN w:val="0"/>
        <w:adjustRightInd w:val="0"/>
        <w:jc w:val="both"/>
        <w:rPr>
          <w:rFonts w:ascii="Arial" w:hAnsi="Arial" w:cs="Arial"/>
          <w:color w:val="000000"/>
          <w:sz w:val="22"/>
          <w:szCs w:val="22"/>
        </w:rPr>
      </w:pPr>
    </w:p>
    <w:p w14:paraId="15366D28" w14:textId="11E0702E"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Les Prestations de maintenance </w:t>
      </w:r>
      <w:r w:rsidR="00D23997">
        <w:rPr>
          <w:rFonts w:ascii="Arial" w:hAnsi="Arial" w:cs="Arial"/>
          <w:color w:val="000000"/>
          <w:sz w:val="22"/>
          <w:szCs w:val="22"/>
        </w:rPr>
        <w:t xml:space="preserve">de base </w:t>
      </w:r>
      <w:r w:rsidRPr="00FC2C31">
        <w:rPr>
          <w:rFonts w:ascii="Arial" w:hAnsi="Arial" w:cs="Arial"/>
          <w:color w:val="000000"/>
          <w:sz w:val="22"/>
          <w:szCs w:val="22"/>
        </w:rPr>
        <w:t>dues au titre du présent marché comprennent :</w:t>
      </w:r>
    </w:p>
    <w:p w14:paraId="64065A97" w14:textId="590D74BB"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préventive des Matériels</w:t>
      </w:r>
      <w:r w:rsidR="0072257F">
        <w:rPr>
          <w:rFonts w:ascii="Arial" w:hAnsi="Arial" w:cs="Arial"/>
          <w:color w:val="000000"/>
          <w:sz w:val="22"/>
          <w:szCs w:val="22"/>
        </w:rPr>
        <w:t>,</w:t>
      </w:r>
    </w:p>
    <w:p w14:paraId="62CE427F"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l’assistance téléphonique pour le CEA,</w:t>
      </w:r>
    </w:p>
    <w:p w14:paraId="1DD9F4B4" w14:textId="05F18926"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corrective des Matériels</w:t>
      </w:r>
      <w:r w:rsidR="00FC2C31" w:rsidRPr="00FC2C31">
        <w:rPr>
          <w:rFonts w:ascii="Arial" w:hAnsi="Arial" w:cs="Arial"/>
          <w:color w:val="000000"/>
          <w:sz w:val="22"/>
          <w:szCs w:val="22"/>
        </w:rPr>
        <w:t>,</w:t>
      </w:r>
    </w:p>
    <w:p w14:paraId="4D8D6CD0" w14:textId="6F543B0A"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du software et du hardware</w:t>
      </w:r>
      <w:r w:rsidR="00F66658">
        <w:rPr>
          <w:rFonts w:ascii="Arial" w:hAnsi="Arial" w:cs="Arial"/>
          <w:color w:val="000000"/>
          <w:sz w:val="22"/>
          <w:szCs w:val="22"/>
        </w:rPr>
        <w:t>,</w:t>
      </w:r>
    </w:p>
    <w:p w14:paraId="4F567293"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 les frais de main d’œuvre, de transport et de déplacement, </w:t>
      </w:r>
    </w:p>
    <w:p w14:paraId="30E5FF83" w14:textId="77777777" w:rsidR="00A30AC6" w:rsidRDefault="00FC2C31" w:rsidP="00FC2C31">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le suivi des Prestations</w:t>
      </w:r>
      <w:r w:rsidR="00A30AC6">
        <w:rPr>
          <w:rFonts w:ascii="Arial" w:hAnsi="Arial" w:cs="Arial"/>
          <w:color w:val="000000"/>
          <w:sz w:val="22"/>
          <w:szCs w:val="22"/>
        </w:rPr>
        <w:t>,</w:t>
      </w:r>
    </w:p>
    <w:p w14:paraId="012F128E" w14:textId="7F240F6B" w:rsidR="00A30AC6"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gestion de l’obsolescence, </w:t>
      </w:r>
    </w:p>
    <w:p w14:paraId="65122AA0" w14:textId="331C2394" w:rsidR="00DC2BA8"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reprise du </w:t>
      </w:r>
      <w:r w:rsidR="00F66658">
        <w:rPr>
          <w:rFonts w:ascii="Arial" w:hAnsi="Arial" w:cs="Arial"/>
          <w:color w:val="000000"/>
          <w:sz w:val="22"/>
          <w:szCs w:val="22"/>
        </w:rPr>
        <w:t>M</w:t>
      </w:r>
      <w:r>
        <w:rPr>
          <w:rFonts w:ascii="Arial" w:hAnsi="Arial" w:cs="Arial"/>
          <w:color w:val="000000"/>
          <w:sz w:val="22"/>
          <w:szCs w:val="22"/>
        </w:rPr>
        <w:t>atériel défaillant</w:t>
      </w:r>
      <w:r w:rsidR="00DC2BA8">
        <w:rPr>
          <w:rFonts w:ascii="Arial" w:hAnsi="Arial" w:cs="Arial"/>
          <w:color w:val="000000"/>
          <w:sz w:val="22"/>
          <w:szCs w:val="22"/>
        </w:rPr>
        <w:t>,</w:t>
      </w:r>
    </w:p>
    <w:p w14:paraId="4A7AEEB8" w14:textId="36BFADCA" w:rsidR="00FC2C31" w:rsidRPr="00FC2C31" w:rsidRDefault="00DC2BA8"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F66658">
        <w:rPr>
          <w:rFonts w:ascii="Arial" w:hAnsi="Arial" w:cs="Arial"/>
          <w:color w:val="000000"/>
          <w:sz w:val="22"/>
          <w:szCs w:val="22"/>
        </w:rPr>
        <w:t>d’</w:t>
      </w:r>
      <w:r>
        <w:rPr>
          <w:rFonts w:ascii="Arial" w:hAnsi="Arial" w:cs="Arial"/>
          <w:color w:val="000000"/>
          <w:sz w:val="22"/>
          <w:szCs w:val="22"/>
        </w:rPr>
        <w:t>autres prestations</w:t>
      </w:r>
      <w:r w:rsidR="00FC2C31" w:rsidRPr="00FC2C31">
        <w:rPr>
          <w:rFonts w:ascii="Arial" w:hAnsi="Arial" w:cs="Arial"/>
          <w:color w:val="000000"/>
          <w:sz w:val="22"/>
          <w:szCs w:val="22"/>
        </w:rPr>
        <w:t>.</w:t>
      </w:r>
    </w:p>
    <w:p w14:paraId="427656A1" w14:textId="77777777" w:rsidR="00D95238" w:rsidRPr="00FC2C31" w:rsidRDefault="00D95238" w:rsidP="00D95238">
      <w:pPr>
        <w:autoSpaceDE w:val="0"/>
        <w:autoSpaceDN w:val="0"/>
        <w:adjustRightInd w:val="0"/>
        <w:jc w:val="both"/>
        <w:rPr>
          <w:rFonts w:ascii="Arial" w:hAnsi="Arial" w:cs="Arial"/>
          <w:color w:val="000000"/>
          <w:sz w:val="22"/>
          <w:szCs w:val="22"/>
        </w:rPr>
      </w:pPr>
    </w:p>
    <w:p w14:paraId="50E64789" w14:textId="0BF4C1F1"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Le Titulaire s’engage à réaliser l’ensemble des Prestations</w:t>
      </w:r>
      <w:r w:rsidR="00FC2C31">
        <w:rPr>
          <w:rFonts w:ascii="Arial" w:hAnsi="Arial" w:cs="Arial"/>
          <w:color w:val="000000"/>
          <w:sz w:val="22"/>
          <w:szCs w:val="22"/>
        </w:rPr>
        <w:t xml:space="preserve"> conformément au C</w:t>
      </w:r>
      <w:r w:rsidRPr="00FC2C31">
        <w:rPr>
          <w:rFonts w:ascii="Arial" w:hAnsi="Arial" w:cs="Arial"/>
          <w:color w:val="000000"/>
          <w:sz w:val="22"/>
          <w:szCs w:val="22"/>
        </w:rPr>
        <w:t xml:space="preserve">ahier des charges visé à l’article 2 du présent </w:t>
      </w:r>
      <w:r w:rsidR="00FC2C31">
        <w:rPr>
          <w:rFonts w:ascii="Arial" w:hAnsi="Arial" w:cs="Arial"/>
          <w:color w:val="000000"/>
          <w:sz w:val="22"/>
          <w:szCs w:val="22"/>
        </w:rPr>
        <w:t>marché</w:t>
      </w:r>
      <w:r w:rsidRPr="00FC2C31">
        <w:rPr>
          <w:rFonts w:ascii="Arial" w:hAnsi="Arial" w:cs="Arial"/>
          <w:color w:val="000000"/>
          <w:sz w:val="22"/>
          <w:szCs w:val="22"/>
        </w:rPr>
        <w:t>.</w:t>
      </w:r>
    </w:p>
    <w:p w14:paraId="2D5345F0" w14:textId="5829381D"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 Titulaire ne doit en aucun cas entreprendre des Prestations en dehors de celles définies dans le </w:t>
      </w:r>
      <w:r w:rsidR="00FC2C31">
        <w:rPr>
          <w:rFonts w:ascii="Arial" w:hAnsi="Arial" w:cs="Arial"/>
          <w:color w:val="000000"/>
          <w:sz w:val="22"/>
          <w:szCs w:val="22"/>
        </w:rPr>
        <w:t>C</w:t>
      </w:r>
      <w:r w:rsidRPr="00FC2C31">
        <w:rPr>
          <w:rFonts w:ascii="Arial" w:hAnsi="Arial" w:cs="Arial"/>
          <w:color w:val="000000"/>
          <w:sz w:val="22"/>
          <w:szCs w:val="22"/>
        </w:rPr>
        <w:t>ahier des charges, sans l’accord préalable et écrit du CEA.</w:t>
      </w:r>
    </w:p>
    <w:p w14:paraId="7FC18E48" w14:textId="77777777" w:rsidR="002D1AEB" w:rsidRPr="005A378B" w:rsidRDefault="002D1AEB" w:rsidP="002D1AEB">
      <w:pPr>
        <w:rPr>
          <w:rFonts w:ascii="Arial" w:hAnsi="Arial" w:cs="Arial"/>
          <w:sz w:val="22"/>
          <w:szCs w:val="22"/>
        </w:rPr>
      </w:pPr>
      <w:bookmarkStart w:id="31" w:name="_Toc175655506"/>
    </w:p>
    <w:p w14:paraId="3F7C6F92" w14:textId="77777777" w:rsidR="002D1AEB" w:rsidRPr="005A378B" w:rsidRDefault="002D1AEB" w:rsidP="00964083">
      <w:pPr>
        <w:pStyle w:val="Titre3"/>
        <w:spacing w:line="240" w:lineRule="atLeast"/>
        <w:rPr>
          <w:rFonts w:cs="Arial"/>
          <w:szCs w:val="22"/>
        </w:rPr>
      </w:pPr>
      <w:r w:rsidRPr="00964083">
        <w:rPr>
          <w:rFonts w:cs="Arial"/>
          <w:b/>
          <w:i w:val="0"/>
          <w:szCs w:val="22"/>
        </w:rPr>
        <w:t>Maintenance préventive</w:t>
      </w:r>
      <w:bookmarkEnd w:id="31"/>
    </w:p>
    <w:p w14:paraId="23D100FE" w14:textId="77777777" w:rsidR="002D1AEB" w:rsidRPr="005A378B" w:rsidRDefault="002D1AEB" w:rsidP="002D1AEB">
      <w:pPr>
        <w:autoSpaceDE w:val="0"/>
        <w:autoSpaceDN w:val="0"/>
        <w:adjustRightInd w:val="0"/>
        <w:jc w:val="both"/>
        <w:rPr>
          <w:rFonts w:ascii="Arial" w:hAnsi="Arial" w:cs="Arial"/>
          <w:color w:val="000000"/>
          <w:sz w:val="22"/>
          <w:szCs w:val="22"/>
        </w:rPr>
      </w:pPr>
    </w:p>
    <w:p w14:paraId="241FD8A8" w14:textId="042CAEA4" w:rsidR="002D1AEB" w:rsidRPr="00DF217E"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Le Titulaire s'engage à réaliser, en accord </w:t>
      </w:r>
      <w:r w:rsidRPr="00DF217E">
        <w:rPr>
          <w:rFonts w:ascii="Arial" w:hAnsi="Arial" w:cs="Arial"/>
          <w:color w:val="000000"/>
          <w:sz w:val="22"/>
          <w:szCs w:val="22"/>
        </w:rPr>
        <w:t>avec le CEA</w:t>
      </w:r>
      <w:r w:rsidRPr="0072257F">
        <w:rPr>
          <w:rFonts w:ascii="Arial" w:hAnsi="Arial" w:cs="Arial"/>
          <w:color w:val="000000"/>
          <w:sz w:val="22"/>
          <w:szCs w:val="22"/>
        </w:rPr>
        <w:t xml:space="preserve">, </w:t>
      </w:r>
      <w:r w:rsidR="005A378B" w:rsidRPr="0072257F">
        <w:rPr>
          <w:rFonts w:ascii="Arial" w:hAnsi="Arial" w:cs="Arial"/>
          <w:color w:val="000000"/>
          <w:sz w:val="22"/>
          <w:szCs w:val="22"/>
        </w:rPr>
        <w:t xml:space="preserve">les interventions de maintenance préventive </w:t>
      </w:r>
      <w:r w:rsidRPr="0072257F">
        <w:rPr>
          <w:rFonts w:ascii="Arial" w:hAnsi="Arial" w:cs="Arial"/>
          <w:color w:val="000000"/>
          <w:sz w:val="22"/>
          <w:szCs w:val="22"/>
        </w:rPr>
        <w:t>nécessaire</w:t>
      </w:r>
      <w:r w:rsidR="005A378B" w:rsidRPr="0072257F">
        <w:rPr>
          <w:rFonts w:ascii="Arial" w:hAnsi="Arial" w:cs="Arial"/>
          <w:color w:val="000000"/>
          <w:sz w:val="22"/>
          <w:szCs w:val="22"/>
        </w:rPr>
        <w:t>s</w:t>
      </w:r>
      <w:r w:rsidRPr="0072257F">
        <w:rPr>
          <w:rFonts w:ascii="Arial" w:hAnsi="Arial" w:cs="Arial"/>
          <w:color w:val="000000"/>
          <w:sz w:val="22"/>
          <w:szCs w:val="22"/>
        </w:rPr>
        <w:t xml:space="preserve"> au bon état de fonctionnement des Matériels</w:t>
      </w:r>
      <w:r w:rsidRPr="00DF217E">
        <w:rPr>
          <w:rFonts w:ascii="Arial" w:hAnsi="Arial" w:cs="Arial"/>
          <w:color w:val="000000"/>
          <w:sz w:val="22"/>
          <w:szCs w:val="22"/>
        </w:rPr>
        <w:t>, en conformité avec les préconisations du constructeur.</w:t>
      </w:r>
    </w:p>
    <w:p w14:paraId="74C76A56" w14:textId="77777777" w:rsidR="002D1AEB" w:rsidRPr="00DF217E" w:rsidRDefault="002D1AEB" w:rsidP="002D1AEB">
      <w:pPr>
        <w:pStyle w:val="titre0"/>
        <w:jc w:val="both"/>
        <w:rPr>
          <w:rFonts w:ascii="Arial" w:hAnsi="Arial" w:cs="Arial"/>
          <w:b w:val="0"/>
          <w:sz w:val="22"/>
          <w:szCs w:val="22"/>
          <w:u w:val="none"/>
        </w:rPr>
      </w:pPr>
    </w:p>
    <w:p w14:paraId="65F86627" w14:textId="4FA6A6A2" w:rsidR="005A378B" w:rsidRPr="0026585A" w:rsidRDefault="0026585A" w:rsidP="005A378B">
      <w:pPr>
        <w:pStyle w:val="titre0"/>
        <w:spacing w:line="240" w:lineRule="atLeast"/>
        <w:jc w:val="both"/>
        <w:rPr>
          <w:rFonts w:ascii="Arial" w:hAnsi="Arial" w:cs="Arial"/>
          <w:b w:val="0"/>
          <w:color w:val="000000"/>
          <w:sz w:val="22"/>
          <w:szCs w:val="22"/>
          <w:u w:val="none"/>
        </w:rPr>
      </w:pPr>
      <w:r w:rsidRPr="00DF217E">
        <w:rPr>
          <w:rFonts w:ascii="Arial" w:hAnsi="Arial" w:cs="Arial"/>
          <w:b w:val="0"/>
          <w:sz w:val="22"/>
          <w:szCs w:val="22"/>
          <w:u w:val="none"/>
        </w:rPr>
        <w:t xml:space="preserve">Pour chacun des Matériels, </w:t>
      </w:r>
      <w:r w:rsidRPr="0072257F">
        <w:rPr>
          <w:rFonts w:ascii="Arial" w:hAnsi="Arial" w:cs="Arial"/>
          <w:b w:val="0"/>
          <w:sz w:val="22"/>
          <w:szCs w:val="22"/>
          <w:u w:val="none"/>
        </w:rPr>
        <w:t>l</w:t>
      </w:r>
      <w:r w:rsidR="005A378B" w:rsidRPr="0072257F">
        <w:rPr>
          <w:rFonts w:ascii="Arial" w:hAnsi="Arial" w:cs="Arial"/>
          <w:b w:val="0"/>
          <w:sz w:val="22"/>
          <w:szCs w:val="22"/>
          <w:u w:val="none"/>
        </w:rPr>
        <w:t>a fréquence des visites préventives</w:t>
      </w:r>
      <w:r w:rsidRPr="0072257F">
        <w:rPr>
          <w:rFonts w:ascii="Arial" w:hAnsi="Arial" w:cs="Arial"/>
          <w:b w:val="0"/>
          <w:sz w:val="22"/>
          <w:szCs w:val="22"/>
          <w:u w:val="none"/>
        </w:rPr>
        <w:t xml:space="preserve"> </w:t>
      </w:r>
      <w:r w:rsidR="005A378B" w:rsidRPr="0072257F">
        <w:rPr>
          <w:rFonts w:ascii="Arial" w:hAnsi="Arial" w:cs="Arial"/>
          <w:b w:val="0"/>
          <w:sz w:val="22"/>
          <w:szCs w:val="22"/>
          <w:u w:val="none"/>
        </w:rPr>
        <w:t xml:space="preserve">est précisée </w:t>
      </w:r>
      <w:r w:rsidRPr="0072257F">
        <w:rPr>
          <w:rFonts w:ascii="Arial" w:hAnsi="Arial" w:cs="Arial"/>
          <w:b w:val="0"/>
          <w:sz w:val="22"/>
          <w:szCs w:val="22"/>
          <w:u w:val="none"/>
        </w:rPr>
        <w:t>dans l’annexe n° 1</w:t>
      </w:r>
      <w:r w:rsidRPr="00DF217E">
        <w:rPr>
          <w:rFonts w:ascii="Arial" w:hAnsi="Arial" w:cs="Arial"/>
          <w:b w:val="0"/>
          <w:sz w:val="22"/>
          <w:szCs w:val="22"/>
          <w:u w:val="none"/>
        </w:rPr>
        <w:t xml:space="preserve"> au présent marché. </w:t>
      </w:r>
      <w:r w:rsidR="005A378B" w:rsidRPr="00DF217E">
        <w:rPr>
          <w:rFonts w:ascii="Arial" w:hAnsi="Arial" w:cs="Arial"/>
          <w:b w:val="0"/>
          <w:color w:val="000000"/>
          <w:sz w:val="22"/>
          <w:szCs w:val="22"/>
          <w:u w:val="none"/>
        </w:rPr>
        <w:t>La date de ces visites est définie d’un commun accord entre le CEA et le Titulaire selon les modalités spécifiées au Cahier des charges et est confirmée par écrit.</w:t>
      </w:r>
    </w:p>
    <w:p w14:paraId="567818A7" w14:textId="77777777" w:rsidR="002D1AEB" w:rsidRPr="005A378B" w:rsidRDefault="002D1AEB" w:rsidP="002D1AEB">
      <w:pPr>
        <w:pStyle w:val="titre0"/>
        <w:jc w:val="both"/>
        <w:rPr>
          <w:rFonts w:ascii="Arial" w:hAnsi="Arial" w:cs="Arial"/>
          <w:b w:val="0"/>
          <w:sz w:val="22"/>
          <w:szCs w:val="22"/>
          <w:u w:val="none"/>
        </w:rPr>
      </w:pPr>
    </w:p>
    <w:p w14:paraId="5856912A" w14:textId="5513D164" w:rsidR="002D1AEB" w:rsidRPr="005A378B" w:rsidRDefault="002D1AEB" w:rsidP="00680C0C">
      <w:pPr>
        <w:pStyle w:val="titre0"/>
        <w:jc w:val="both"/>
        <w:rPr>
          <w:rFonts w:ascii="Arial" w:hAnsi="Arial" w:cs="Arial"/>
          <w:b w:val="0"/>
          <w:sz w:val="22"/>
          <w:szCs w:val="22"/>
          <w:u w:val="none"/>
        </w:rPr>
      </w:pPr>
      <w:r w:rsidRPr="005A378B">
        <w:rPr>
          <w:rFonts w:ascii="Arial" w:hAnsi="Arial" w:cs="Arial"/>
          <w:b w:val="0"/>
          <w:sz w:val="22"/>
          <w:szCs w:val="22"/>
          <w:u w:val="none"/>
        </w:rPr>
        <w:t xml:space="preserve">Au titre de la maintenance préventive, le </w:t>
      </w:r>
      <w:r w:rsidR="00680C0C">
        <w:rPr>
          <w:rFonts w:ascii="Arial" w:hAnsi="Arial" w:cs="Arial"/>
          <w:b w:val="0"/>
          <w:sz w:val="22"/>
          <w:szCs w:val="22"/>
          <w:u w:val="none"/>
        </w:rPr>
        <w:t>Titulaire</w:t>
      </w:r>
      <w:r w:rsidRPr="005A378B">
        <w:rPr>
          <w:rFonts w:ascii="Arial" w:hAnsi="Arial" w:cs="Arial"/>
          <w:b w:val="0"/>
          <w:sz w:val="22"/>
          <w:szCs w:val="22"/>
          <w:u w:val="none"/>
        </w:rPr>
        <w:t xml:space="preserve"> </w:t>
      </w:r>
      <w:r w:rsidRPr="00DF217E">
        <w:rPr>
          <w:rFonts w:ascii="Arial" w:hAnsi="Arial" w:cs="Arial"/>
          <w:b w:val="0"/>
          <w:sz w:val="22"/>
          <w:szCs w:val="22"/>
          <w:u w:val="none"/>
        </w:rPr>
        <w:t>a en charge la maintenance des dispositifs de sécurité, leur test régulier et la traçabilité relative à ces opérations</w:t>
      </w:r>
      <w:r w:rsidRPr="005A378B">
        <w:rPr>
          <w:rFonts w:ascii="Arial" w:hAnsi="Arial" w:cs="Arial"/>
          <w:b w:val="0"/>
          <w:sz w:val="22"/>
          <w:szCs w:val="22"/>
          <w:u w:val="none"/>
        </w:rPr>
        <w:t xml:space="preserve">. A cet effet, il définit pour chaque équipement dont il a la charge une check-list des essais de sécurité, comprenant : </w:t>
      </w:r>
    </w:p>
    <w:p w14:paraId="0C0BD193"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lastRenderedPageBreak/>
        <w:t xml:space="preserve">La liste des dispositifs de sécurité à tester régulièrement (liste détaillée par dispositif unitaire), </w:t>
      </w:r>
    </w:p>
    <w:p w14:paraId="3C73BBA9"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Leurs actions et asservissements, </w:t>
      </w:r>
    </w:p>
    <w:p w14:paraId="3EF31245"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Les moyens de contrôler que l’action est bien conforme à celle attendue, </w:t>
      </w:r>
    </w:p>
    <w:p w14:paraId="0E10ACAC" w14:textId="787C9528" w:rsidR="002D1AEB" w:rsidRPr="00A44795"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fréquence de contrô</w:t>
      </w:r>
      <w:r w:rsidR="00EE256A">
        <w:rPr>
          <w:rFonts w:ascii="Arial" w:hAnsi="Arial" w:cs="Arial"/>
          <w:b w:val="0"/>
          <w:sz w:val="22"/>
          <w:szCs w:val="22"/>
          <w:u w:val="none"/>
        </w:rPr>
        <w:t xml:space="preserve">le (en aucun cas supérieure à </w:t>
      </w:r>
      <w:r w:rsidR="00700CD1">
        <w:rPr>
          <w:rFonts w:ascii="Arial" w:hAnsi="Arial" w:cs="Arial"/>
          <w:b w:val="0"/>
          <w:sz w:val="22"/>
          <w:szCs w:val="22"/>
          <w:u w:val="none"/>
        </w:rPr>
        <w:t>36</w:t>
      </w:r>
      <w:r w:rsidRPr="005A378B">
        <w:rPr>
          <w:rFonts w:ascii="Arial" w:hAnsi="Arial" w:cs="Arial"/>
          <w:b w:val="0"/>
          <w:sz w:val="22"/>
          <w:szCs w:val="22"/>
          <w:u w:val="none"/>
        </w:rPr>
        <w:t xml:space="preserve"> mois</w:t>
      </w:r>
      <w:r w:rsidRPr="00A44795">
        <w:rPr>
          <w:rFonts w:ascii="Arial" w:hAnsi="Arial" w:cs="Arial"/>
          <w:b w:val="0"/>
          <w:sz w:val="22"/>
          <w:szCs w:val="22"/>
          <w:u w:val="none"/>
        </w:rPr>
        <w:t>),</w:t>
      </w:r>
    </w:p>
    <w:p w14:paraId="30BD0087"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Le nom de la personne effectuant chaque contrôle,</w:t>
      </w:r>
    </w:p>
    <w:p w14:paraId="5DC9FDCD" w14:textId="7C66FD0F" w:rsidR="002D1AE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date du contrôle.</w:t>
      </w:r>
    </w:p>
    <w:p w14:paraId="16072E46" w14:textId="77777777" w:rsidR="00F331E9" w:rsidRPr="005A378B" w:rsidRDefault="00F331E9" w:rsidP="00F331E9">
      <w:pPr>
        <w:pStyle w:val="titre0"/>
        <w:ind w:left="720"/>
        <w:jc w:val="both"/>
        <w:rPr>
          <w:rFonts w:ascii="Arial" w:hAnsi="Arial" w:cs="Arial"/>
          <w:b w:val="0"/>
          <w:sz w:val="22"/>
          <w:szCs w:val="22"/>
          <w:u w:val="none"/>
        </w:rPr>
      </w:pPr>
    </w:p>
    <w:p w14:paraId="291A9B9C" w14:textId="306CA35B"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Il se base pour établir cette check-list sur les données fournisseurs et sur l’environnement de l’installation dans les locaux du CEA.</w:t>
      </w:r>
    </w:p>
    <w:p w14:paraId="52C39F37" w14:textId="77777777" w:rsidR="00C13803" w:rsidRPr="005A378B" w:rsidRDefault="00C13803" w:rsidP="002D1AEB">
      <w:pPr>
        <w:pStyle w:val="titre0"/>
        <w:jc w:val="both"/>
        <w:rPr>
          <w:rFonts w:ascii="Arial" w:hAnsi="Arial" w:cs="Arial"/>
          <w:b w:val="0"/>
          <w:sz w:val="22"/>
          <w:szCs w:val="22"/>
          <w:u w:val="none"/>
        </w:rPr>
      </w:pPr>
    </w:p>
    <w:p w14:paraId="61E5B58F" w14:textId="77777777" w:rsidR="002D1AEB" w:rsidRPr="005A378B" w:rsidRDefault="002D1AEB" w:rsidP="00964083">
      <w:pPr>
        <w:pStyle w:val="Titre3"/>
        <w:spacing w:line="240" w:lineRule="atLeast"/>
        <w:rPr>
          <w:rFonts w:cs="Arial"/>
          <w:szCs w:val="22"/>
        </w:rPr>
      </w:pPr>
      <w:r w:rsidRPr="00964083">
        <w:rPr>
          <w:rFonts w:cs="Arial"/>
          <w:b/>
          <w:i w:val="0"/>
          <w:szCs w:val="22"/>
        </w:rPr>
        <w:t>Assistance téléphonique</w:t>
      </w:r>
    </w:p>
    <w:p w14:paraId="44732B8E" w14:textId="77777777" w:rsidR="002D1AEB" w:rsidRPr="005A378B" w:rsidRDefault="002D1AEB" w:rsidP="002D1AEB">
      <w:pPr>
        <w:rPr>
          <w:rFonts w:ascii="Arial" w:hAnsi="Arial" w:cs="Arial"/>
          <w:sz w:val="22"/>
          <w:szCs w:val="22"/>
        </w:rPr>
      </w:pPr>
    </w:p>
    <w:p w14:paraId="115AC30D" w14:textId="78B4586F" w:rsidR="002D1AEB" w:rsidRPr="005A378B"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En cas de panne ou de dysfonctionnement d'un Matériel, le Titulaire met à disposition du CEA son service d'assistance </w:t>
      </w:r>
      <w:r w:rsidR="007C7987">
        <w:rPr>
          <w:rFonts w:ascii="Arial" w:hAnsi="Arial" w:cs="Arial"/>
          <w:color w:val="000000"/>
          <w:sz w:val="22"/>
          <w:szCs w:val="22"/>
        </w:rPr>
        <w:t xml:space="preserve">technique </w:t>
      </w:r>
      <w:r w:rsidR="007C7987" w:rsidRPr="00DF217E">
        <w:rPr>
          <w:rFonts w:ascii="Arial" w:hAnsi="Arial" w:cs="Arial"/>
          <w:color w:val="000000"/>
          <w:sz w:val="22"/>
          <w:szCs w:val="22"/>
        </w:rPr>
        <w:t>téléphonique et de diagnostic à distance</w:t>
      </w:r>
      <w:r w:rsidRPr="00DF217E">
        <w:rPr>
          <w:rFonts w:ascii="Arial" w:hAnsi="Arial" w:cs="Arial"/>
          <w:color w:val="000000"/>
          <w:sz w:val="22"/>
          <w:szCs w:val="22"/>
        </w:rPr>
        <w:t>. Le</w:t>
      </w:r>
      <w:r w:rsidRPr="005A378B">
        <w:rPr>
          <w:rFonts w:ascii="Arial" w:hAnsi="Arial" w:cs="Arial"/>
          <w:color w:val="000000"/>
          <w:sz w:val="22"/>
          <w:szCs w:val="22"/>
        </w:rPr>
        <w:t xml:space="preserve"> Titulaire s'engage à assister le CEA dans l'analyse du problème rencontré et donner toutes les instructions par téléphone au correspondant CEA afin qu'il réalise les opérations de dépannage qui lui auront été indiquées par le Titulaire.</w:t>
      </w:r>
    </w:p>
    <w:p w14:paraId="50D2C180" w14:textId="1E421065" w:rsidR="000072B7" w:rsidRPr="00700CD1" w:rsidRDefault="002D1AEB" w:rsidP="00700CD1">
      <w:pPr>
        <w:autoSpaceDE w:val="0"/>
        <w:autoSpaceDN w:val="0"/>
        <w:adjustRightInd w:val="0"/>
        <w:jc w:val="both"/>
        <w:rPr>
          <w:rFonts w:ascii="Arial" w:hAnsi="Arial" w:cs="Arial"/>
          <w:sz w:val="22"/>
          <w:szCs w:val="22"/>
        </w:rPr>
      </w:pPr>
      <w:r w:rsidRPr="005A378B">
        <w:rPr>
          <w:rFonts w:ascii="Arial" w:hAnsi="Arial" w:cs="Arial"/>
          <w:color w:val="000000"/>
          <w:sz w:val="22"/>
          <w:szCs w:val="22"/>
        </w:rPr>
        <w:t xml:space="preserve">Le Titulaire s’engage à rappeler le CEA dans un délai inférieur ou égal à </w:t>
      </w:r>
      <w:r w:rsidR="00700CD1" w:rsidRPr="00620242">
        <w:rPr>
          <w:rFonts w:ascii="Arial" w:hAnsi="Arial" w:cs="Arial"/>
          <w:b/>
          <w:bCs/>
          <w:color w:val="000000"/>
          <w:sz w:val="22"/>
          <w:szCs w:val="22"/>
        </w:rPr>
        <w:t xml:space="preserve">deux </w:t>
      </w:r>
      <w:r w:rsidRPr="00620242">
        <w:rPr>
          <w:rFonts w:ascii="Arial" w:hAnsi="Arial" w:cs="Arial"/>
          <w:b/>
          <w:bCs/>
          <w:color w:val="000000"/>
          <w:sz w:val="22"/>
          <w:szCs w:val="22"/>
        </w:rPr>
        <w:t>(</w:t>
      </w:r>
      <w:r w:rsidR="00700CD1" w:rsidRPr="00620242">
        <w:rPr>
          <w:rFonts w:ascii="Arial" w:hAnsi="Arial" w:cs="Arial"/>
          <w:b/>
          <w:bCs/>
          <w:color w:val="000000"/>
          <w:sz w:val="22"/>
          <w:szCs w:val="22"/>
        </w:rPr>
        <w:t>2</w:t>
      </w:r>
      <w:r w:rsidRPr="00620242">
        <w:rPr>
          <w:rFonts w:ascii="Arial" w:hAnsi="Arial" w:cs="Arial"/>
          <w:b/>
          <w:bCs/>
          <w:color w:val="000000"/>
          <w:sz w:val="22"/>
          <w:szCs w:val="22"/>
        </w:rPr>
        <w:t>) heures.</w:t>
      </w:r>
    </w:p>
    <w:p w14:paraId="3C1995A1" w14:textId="77777777" w:rsidR="002D1AEB" w:rsidRPr="005A378B" w:rsidRDefault="002D1AEB" w:rsidP="002D1AEB">
      <w:pPr>
        <w:autoSpaceDE w:val="0"/>
        <w:autoSpaceDN w:val="0"/>
        <w:adjustRightInd w:val="0"/>
        <w:jc w:val="both"/>
        <w:rPr>
          <w:rFonts w:ascii="Arial" w:hAnsi="Arial" w:cs="Arial"/>
          <w:color w:val="000000"/>
          <w:sz w:val="22"/>
          <w:szCs w:val="22"/>
        </w:rPr>
      </w:pPr>
    </w:p>
    <w:p w14:paraId="3C8E1CD4" w14:textId="783F05BE" w:rsidR="002D1AEB" w:rsidRPr="007C7987"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L'assistance téléphonique se fait</w:t>
      </w:r>
      <w:r w:rsidR="007C7987">
        <w:rPr>
          <w:rFonts w:ascii="Arial" w:hAnsi="Arial" w:cs="Arial"/>
          <w:color w:val="000000"/>
          <w:sz w:val="22"/>
          <w:szCs w:val="22"/>
        </w:rPr>
        <w:t xml:space="preserve"> du lundi au vendredi pendant les heures ouvrables du CEA</w:t>
      </w:r>
      <w:r w:rsidRPr="005A378B">
        <w:rPr>
          <w:rFonts w:ascii="Arial" w:hAnsi="Arial" w:cs="Arial"/>
          <w:color w:val="000000"/>
          <w:sz w:val="22"/>
          <w:szCs w:val="22"/>
        </w:rPr>
        <w:t xml:space="preserve">, </w:t>
      </w:r>
      <w:r w:rsidR="007C7987">
        <w:rPr>
          <w:rFonts w:ascii="Arial" w:hAnsi="Arial" w:cs="Arial"/>
          <w:color w:val="000000"/>
          <w:sz w:val="22"/>
          <w:szCs w:val="22"/>
        </w:rPr>
        <w:t xml:space="preserve">hors jours fériés, </w:t>
      </w:r>
      <w:r w:rsidRPr="005A378B">
        <w:rPr>
          <w:rFonts w:ascii="Arial" w:hAnsi="Arial" w:cs="Arial"/>
          <w:color w:val="000000"/>
          <w:sz w:val="22"/>
          <w:szCs w:val="22"/>
        </w:rPr>
        <w:t>pour un dépannage ou une aide à l'utilisation du Matériel.</w:t>
      </w:r>
    </w:p>
    <w:p w14:paraId="58122BE6" w14:textId="77777777" w:rsidR="002D1AEB" w:rsidRPr="005A378B" w:rsidRDefault="002D1AEB" w:rsidP="002D1AEB">
      <w:pPr>
        <w:jc w:val="both"/>
        <w:rPr>
          <w:rFonts w:ascii="Arial" w:hAnsi="Arial" w:cs="Arial"/>
          <w:sz w:val="22"/>
          <w:szCs w:val="22"/>
        </w:rPr>
      </w:pPr>
    </w:p>
    <w:p w14:paraId="4C2AF68A" w14:textId="3DF0B0DF" w:rsidR="002D1AEB" w:rsidRPr="005A378B" w:rsidRDefault="002D1AEB" w:rsidP="00964083">
      <w:pPr>
        <w:pStyle w:val="Titre3"/>
        <w:spacing w:line="240" w:lineRule="atLeast"/>
        <w:rPr>
          <w:rFonts w:cs="Arial"/>
          <w:szCs w:val="22"/>
        </w:rPr>
      </w:pPr>
      <w:r w:rsidRPr="00964083">
        <w:rPr>
          <w:rFonts w:cs="Arial"/>
          <w:b/>
          <w:i w:val="0"/>
          <w:szCs w:val="22"/>
        </w:rPr>
        <w:t>Maintenance corrective</w:t>
      </w:r>
    </w:p>
    <w:p w14:paraId="2740D9C3" w14:textId="77777777" w:rsidR="002D1AEB" w:rsidRPr="005A378B" w:rsidRDefault="002D1AEB" w:rsidP="002D1AEB">
      <w:pPr>
        <w:rPr>
          <w:rFonts w:ascii="Arial" w:hAnsi="Arial" w:cs="Arial"/>
          <w:sz w:val="22"/>
          <w:szCs w:val="22"/>
        </w:rPr>
      </w:pPr>
    </w:p>
    <w:p w14:paraId="7DEEC835" w14:textId="1A17485D"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En cas de panne, sur simple demande téléphonique du CEA confirmée par E-mail, le Titulaire s’engage à intervenir et à remettre les Matériels en bon état de fonctionnement.</w:t>
      </w:r>
    </w:p>
    <w:p w14:paraId="0A3FD90D" w14:textId="4E768337" w:rsidR="00CD2701" w:rsidRDefault="00CD2701" w:rsidP="002D1AEB">
      <w:pPr>
        <w:pStyle w:val="titre0"/>
        <w:jc w:val="both"/>
        <w:rPr>
          <w:rFonts w:ascii="Arial" w:hAnsi="Arial" w:cs="Arial"/>
          <w:b w:val="0"/>
          <w:sz w:val="22"/>
          <w:szCs w:val="22"/>
          <w:u w:val="none"/>
        </w:rPr>
      </w:pPr>
    </w:p>
    <w:p w14:paraId="3394B75D" w14:textId="3EAC014B" w:rsidR="00CD2701" w:rsidRPr="005A378B" w:rsidRDefault="00CD2701" w:rsidP="002D1AEB">
      <w:pPr>
        <w:pStyle w:val="titre0"/>
        <w:jc w:val="both"/>
        <w:rPr>
          <w:rFonts w:ascii="Arial" w:hAnsi="Arial" w:cs="Arial"/>
          <w:b w:val="0"/>
          <w:sz w:val="22"/>
          <w:szCs w:val="22"/>
          <w:u w:val="none"/>
        </w:rPr>
      </w:pPr>
      <w:r>
        <w:rPr>
          <w:rFonts w:ascii="Arial" w:hAnsi="Arial" w:cs="Arial"/>
          <w:b w:val="0"/>
          <w:sz w:val="22"/>
          <w:szCs w:val="22"/>
          <w:u w:val="none"/>
        </w:rPr>
        <w:t xml:space="preserve">Des précisions sont apportées à </w:t>
      </w:r>
      <w:r w:rsidRPr="00CD2701">
        <w:rPr>
          <w:rFonts w:ascii="Arial" w:hAnsi="Arial" w:cs="Arial"/>
          <w:bCs/>
          <w:sz w:val="22"/>
          <w:szCs w:val="22"/>
          <w:u w:val="none"/>
        </w:rPr>
        <w:t>l’article 2.4.1 du cahier des charges</w:t>
      </w:r>
      <w:r>
        <w:rPr>
          <w:rFonts w:ascii="Arial" w:hAnsi="Arial" w:cs="Arial"/>
          <w:b w:val="0"/>
          <w:sz w:val="22"/>
          <w:szCs w:val="22"/>
          <w:u w:val="none"/>
        </w:rPr>
        <w:t>.</w:t>
      </w:r>
    </w:p>
    <w:p w14:paraId="2A8F0006" w14:textId="77777777" w:rsidR="00B17969" w:rsidRPr="00964083" w:rsidRDefault="00B17969" w:rsidP="002D1AEB">
      <w:pPr>
        <w:jc w:val="both"/>
        <w:rPr>
          <w:rFonts w:ascii="Arial" w:hAnsi="Arial" w:cs="Arial"/>
          <w:sz w:val="22"/>
          <w:szCs w:val="22"/>
        </w:rPr>
      </w:pPr>
    </w:p>
    <w:p w14:paraId="4AC8D488" w14:textId="77777777" w:rsidR="002D1AEB" w:rsidRPr="00964083" w:rsidRDefault="002D1AEB" w:rsidP="00004DBA">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d’intervention</w:t>
      </w:r>
      <w:proofErr w:type="spellEnd"/>
    </w:p>
    <w:p w14:paraId="158E49E3" w14:textId="77777777" w:rsidR="002D1AEB" w:rsidRPr="00964083" w:rsidRDefault="002D1AEB" w:rsidP="002D1AEB">
      <w:pPr>
        <w:rPr>
          <w:rFonts w:ascii="Arial" w:hAnsi="Arial" w:cs="Arial"/>
          <w:sz w:val="22"/>
          <w:szCs w:val="22"/>
        </w:rPr>
      </w:pPr>
    </w:p>
    <w:p w14:paraId="2E11AE92" w14:textId="742066DE" w:rsidR="000072B7" w:rsidRPr="00A44795" w:rsidRDefault="002D1AEB" w:rsidP="000072B7">
      <w:pPr>
        <w:pStyle w:val="titre0"/>
        <w:jc w:val="both"/>
        <w:rPr>
          <w:rFonts w:ascii="Arial" w:hAnsi="Arial" w:cs="Arial"/>
          <w:b w:val="0"/>
          <w:sz w:val="22"/>
          <w:szCs w:val="22"/>
          <w:u w:val="none"/>
        </w:rPr>
      </w:pPr>
      <w:r w:rsidRPr="005A378B">
        <w:rPr>
          <w:rFonts w:ascii="Arial" w:hAnsi="Arial" w:cs="Arial"/>
          <w:b w:val="0"/>
          <w:sz w:val="22"/>
          <w:szCs w:val="22"/>
          <w:u w:val="none"/>
        </w:rPr>
        <w:t xml:space="preserve">En cas d’échec du dépannage par téléphone, le Titulaire s’engage à intervenir </w:t>
      </w:r>
      <w:r w:rsidR="00E9515D">
        <w:rPr>
          <w:rFonts w:ascii="Arial" w:hAnsi="Arial" w:cs="Arial"/>
          <w:b w:val="0"/>
          <w:sz w:val="22"/>
          <w:szCs w:val="22"/>
          <w:u w:val="none"/>
        </w:rPr>
        <w:t xml:space="preserve">sur le site du CEA/Grenoble </w:t>
      </w:r>
      <w:r w:rsidRPr="005A378B">
        <w:rPr>
          <w:rFonts w:ascii="Arial" w:hAnsi="Arial" w:cs="Arial"/>
          <w:b w:val="0"/>
          <w:sz w:val="22"/>
          <w:szCs w:val="22"/>
          <w:u w:val="none"/>
        </w:rPr>
        <w:t xml:space="preserve">dans un délai qui ne devra pas excéder </w:t>
      </w:r>
      <w:r w:rsidR="00CD2701" w:rsidRPr="00CD2701">
        <w:rPr>
          <w:rFonts w:ascii="Arial" w:hAnsi="Arial" w:cs="Arial"/>
          <w:bCs/>
          <w:sz w:val="22"/>
          <w:szCs w:val="22"/>
          <w:u w:val="none"/>
        </w:rPr>
        <w:t>quatre (4)</w:t>
      </w:r>
      <w:r w:rsidRPr="00CD2701">
        <w:rPr>
          <w:rFonts w:ascii="Arial" w:hAnsi="Arial" w:cs="Arial"/>
          <w:bCs/>
          <w:sz w:val="22"/>
          <w:szCs w:val="22"/>
          <w:u w:val="none"/>
        </w:rPr>
        <w:t xml:space="preserve"> heures</w:t>
      </w:r>
      <w:r w:rsidR="00CD2701">
        <w:rPr>
          <w:rFonts w:ascii="Arial" w:hAnsi="Arial" w:cs="Arial"/>
          <w:b w:val="0"/>
          <w:sz w:val="22"/>
          <w:szCs w:val="22"/>
          <w:u w:val="none"/>
        </w:rPr>
        <w:t xml:space="preserve">. </w:t>
      </w:r>
    </w:p>
    <w:p w14:paraId="5D4574D0" w14:textId="0CDBF118" w:rsidR="002D1AEB" w:rsidRDefault="002D1AEB" w:rsidP="002D1AEB">
      <w:pPr>
        <w:ind w:left="284" w:hanging="284"/>
        <w:jc w:val="both"/>
        <w:rPr>
          <w:rFonts w:ascii="Arial" w:hAnsi="Arial" w:cs="Arial"/>
          <w:spacing w:val="10"/>
          <w:sz w:val="22"/>
          <w:szCs w:val="22"/>
        </w:rPr>
      </w:pPr>
    </w:p>
    <w:p w14:paraId="4C9F2C9F" w14:textId="77777777"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de </w:t>
      </w:r>
      <w:proofErr w:type="spellStart"/>
      <w:r w:rsidRPr="00964083">
        <w:rPr>
          <w:rFonts w:ascii="Arial" w:hAnsi="Arial" w:cs="Arial"/>
          <w:b w:val="0"/>
          <w:szCs w:val="22"/>
          <w:u w:val="single"/>
        </w:rPr>
        <w:t>réparation</w:t>
      </w:r>
      <w:proofErr w:type="spellEnd"/>
    </w:p>
    <w:p w14:paraId="117FC088" w14:textId="77777777" w:rsidR="002D1AEB" w:rsidRPr="005A378B" w:rsidRDefault="002D1AEB" w:rsidP="002D1AEB">
      <w:pPr>
        <w:rPr>
          <w:rFonts w:ascii="Arial" w:hAnsi="Arial" w:cs="Arial"/>
          <w:sz w:val="22"/>
          <w:szCs w:val="22"/>
        </w:rPr>
      </w:pPr>
    </w:p>
    <w:p w14:paraId="6D09E30A" w14:textId="0E05A4B5" w:rsidR="002D1AEB" w:rsidRPr="005A378B" w:rsidRDefault="002D1AEB" w:rsidP="002D1AEB">
      <w:pPr>
        <w:tabs>
          <w:tab w:val="left" w:pos="360"/>
        </w:tabs>
        <w:jc w:val="both"/>
        <w:rPr>
          <w:rFonts w:ascii="Arial" w:hAnsi="Arial" w:cs="Arial"/>
          <w:sz w:val="22"/>
          <w:szCs w:val="22"/>
        </w:rPr>
      </w:pPr>
      <w:r w:rsidRPr="005A378B">
        <w:rPr>
          <w:rFonts w:ascii="Arial" w:hAnsi="Arial" w:cs="Arial"/>
          <w:sz w:val="22"/>
          <w:szCs w:val="22"/>
        </w:rPr>
        <w:t xml:space="preserve">Le Titulaire s’engage à effectuer les réparations et la remise en service des Matériels dans un délai maximum moyen de </w:t>
      </w:r>
      <w:r w:rsidR="00CD2701" w:rsidRPr="00CD2701">
        <w:rPr>
          <w:rFonts w:ascii="Arial" w:hAnsi="Arial" w:cs="Arial"/>
          <w:b/>
          <w:bCs/>
          <w:sz w:val="22"/>
          <w:szCs w:val="22"/>
        </w:rPr>
        <w:t>trois</w:t>
      </w:r>
      <w:r w:rsidRPr="00CD2701">
        <w:rPr>
          <w:rFonts w:ascii="Arial" w:hAnsi="Arial" w:cs="Arial"/>
          <w:b/>
          <w:bCs/>
          <w:sz w:val="22"/>
          <w:szCs w:val="22"/>
        </w:rPr>
        <w:t xml:space="preserve"> (</w:t>
      </w:r>
      <w:r w:rsidR="00CD2701" w:rsidRPr="00CD2701">
        <w:rPr>
          <w:rFonts w:ascii="Arial" w:hAnsi="Arial" w:cs="Arial"/>
          <w:b/>
          <w:bCs/>
          <w:sz w:val="22"/>
          <w:szCs w:val="22"/>
        </w:rPr>
        <w:t>3</w:t>
      </w:r>
      <w:r w:rsidRPr="00CD2701">
        <w:rPr>
          <w:rFonts w:ascii="Arial" w:hAnsi="Arial" w:cs="Arial"/>
          <w:b/>
          <w:bCs/>
          <w:sz w:val="22"/>
          <w:szCs w:val="22"/>
        </w:rPr>
        <w:t>) jours</w:t>
      </w:r>
      <w:r w:rsidRPr="005A378B">
        <w:rPr>
          <w:rFonts w:ascii="Arial" w:hAnsi="Arial" w:cs="Arial"/>
          <w:b/>
          <w:sz w:val="22"/>
          <w:szCs w:val="22"/>
        </w:rPr>
        <w:t xml:space="preserve"> ouvrés</w:t>
      </w:r>
      <w:r w:rsidRPr="005A378B">
        <w:rPr>
          <w:rFonts w:ascii="Arial" w:hAnsi="Arial" w:cs="Arial"/>
          <w:sz w:val="22"/>
          <w:szCs w:val="22"/>
        </w:rPr>
        <w:t xml:space="preserve"> à compter du début de l’intervention, déterminé au moment de la prise en charge des Matériels sur le site par le Titulaire. Le délai moyen est calculé </w:t>
      </w:r>
      <w:r w:rsidR="009D6390">
        <w:rPr>
          <w:rFonts w:ascii="Arial" w:hAnsi="Arial" w:cs="Arial"/>
          <w:sz w:val="22"/>
          <w:szCs w:val="22"/>
        </w:rPr>
        <w:t>trimestriellement</w:t>
      </w:r>
      <w:r w:rsidRPr="005A378B">
        <w:rPr>
          <w:rFonts w:ascii="Arial" w:hAnsi="Arial" w:cs="Arial"/>
          <w:sz w:val="22"/>
          <w:szCs w:val="22"/>
        </w:rPr>
        <w:t>, se</w:t>
      </w:r>
      <w:r w:rsidR="009D6390">
        <w:rPr>
          <w:rFonts w:ascii="Arial" w:hAnsi="Arial" w:cs="Arial"/>
          <w:sz w:val="22"/>
          <w:szCs w:val="22"/>
        </w:rPr>
        <w:t>lon les modalités précisées au C</w:t>
      </w:r>
      <w:r w:rsidRPr="005A378B">
        <w:rPr>
          <w:rFonts w:ascii="Arial" w:hAnsi="Arial" w:cs="Arial"/>
          <w:sz w:val="22"/>
          <w:szCs w:val="22"/>
        </w:rPr>
        <w:t xml:space="preserve">ahier des charges, </w:t>
      </w:r>
      <w:r w:rsidRPr="00CD2701">
        <w:rPr>
          <w:rFonts w:ascii="Arial" w:hAnsi="Arial" w:cs="Arial"/>
          <w:sz w:val="22"/>
          <w:szCs w:val="22"/>
        </w:rPr>
        <w:t>et s’entend hors délai d’approvisionnement des pièces détachées le cas échéant.</w:t>
      </w:r>
    </w:p>
    <w:p w14:paraId="292FF1BA" w14:textId="6C958161" w:rsidR="009B5EF3" w:rsidRDefault="009B5EF3" w:rsidP="002D1AEB">
      <w:pPr>
        <w:jc w:val="both"/>
        <w:rPr>
          <w:rFonts w:ascii="Arial" w:hAnsi="Arial" w:cs="Arial"/>
          <w:sz w:val="22"/>
          <w:szCs w:val="22"/>
          <w:highlight w:val="green"/>
        </w:rPr>
      </w:pPr>
    </w:p>
    <w:p w14:paraId="3112BC2F" w14:textId="77777777" w:rsidR="002D1AEB" w:rsidRPr="00AF0CC7" w:rsidRDefault="002D1AEB" w:rsidP="00964083">
      <w:pPr>
        <w:pStyle w:val="Titre4"/>
        <w:spacing w:line="240" w:lineRule="atLeast"/>
        <w:jc w:val="left"/>
        <w:rPr>
          <w:rFonts w:cs="Arial"/>
          <w:i/>
          <w:szCs w:val="22"/>
          <w:u w:val="single"/>
        </w:rPr>
      </w:pPr>
      <w:proofErr w:type="spellStart"/>
      <w:r w:rsidRPr="00964083">
        <w:rPr>
          <w:rFonts w:ascii="Arial" w:hAnsi="Arial" w:cs="Arial"/>
          <w:b w:val="0"/>
          <w:szCs w:val="22"/>
          <w:u w:val="single"/>
        </w:rPr>
        <w:t>Procédure</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d’escalation</w:t>
      </w:r>
      <w:proofErr w:type="spellEnd"/>
    </w:p>
    <w:p w14:paraId="36CA1C3C" w14:textId="77777777" w:rsidR="002D1AEB" w:rsidRPr="005A378B" w:rsidRDefault="002D1AEB" w:rsidP="002D1AEB">
      <w:pPr>
        <w:rPr>
          <w:rFonts w:ascii="Arial" w:hAnsi="Arial" w:cs="Arial"/>
          <w:sz w:val="22"/>
          <w:szCs w:val="22"/>
        </w:rPr>
      </w:pPr>
    </w:p>
    <w:p w14:paraId="483426FF" w14:textId="3658FE1D"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Le Titulaire doit fournir au CEA une procédure d'</w:t>
      </w:r>
      <w:proofErr w:type="spellStart"/>
      <w:r w:rsidRPr="00C2327A">
        <w:rPr>
          <w:rFonts w:ascii="Arial" w:hAnsi="Arial" w:cs="Arial"/>
          <w:color w:val="000000"/>
          <w:sz w:val="22"/>
          <w:szCs w:val="22"/>
        </w:rPr>
        <w:t>escalation</w:t>
      </w:r>
      <w:proofErr w:type="spellEnd"/>
      <w:r w:rsidRPr="00C2327A">
        <w:rPr>
          <w:rFonts w:ascii="Arial" w:hAnsi="Arial" w:cs="Arial"/>
          <w:color w:val="000000"/>
          <w:sz w:val="22"/>
          <w:szCs w:val="22"/>
        </w:rPr>
        <w:t xml:space="preserve"> </w:t>
      </w:r>
      <w:r w:rsidR="00C2327A" w:rsidRPr="00C2327A">
        <w:rPr>
          <w:rFonts w:ascii="Arial" w:hAnsi="Arial" w:cs="Arial"/>
          <w:color w:val="000000"/>
          <w:sz w:val="22"/>
          <w:szCs w:val="22"/>
        </w:rPr>
        <w:t>selon les conditions fixées au C</w:t>
      </w:r>
      <w:r w:rsidRPr="00C2327A">
        <w:rPr>
          <w:rFonts w:ascii="Arial" w:hAnsi="Arial" w:cs="Arial"/>
          <w:color w:val="000000"/>
          <w:sz w:val="22"/>
          <w:szCs w:val="22"/>
        </w:rPr>
        <w:t>ahier des charges. Le Titulaire s'engage à remettre à jour celle-ci, autant de fois que nécessaire, afin de ne pas engendrer de rupture dans la bonne exécution du marché.</w:t>
      </w:r>
    </w:p>
    <w:p w14:paraId="13C8EA64" w14:textId="77777777" w:rsidR="009B5EF3" w:rsidRPr="00C2327A" w:rsidRDefault="009B5EF3" w:rsidP="009B5EF3">
      <w:pPr>
        <w:jc w:val="both"/>
        <w:rPr>
          <w:rFonts w:ascii="Arial" w:hAnsi="Arial" w:cs="Arial"/>
          <w:color w:val="000000"/>
          <w:sz w:val="22"/>
          <w:szCs w:val="22"/>
        </w:rPr>
      </w:pPr>
    </w:p>
    <w:p w14:paraId="1DD4CB6F" w14:textId="08A77BE8"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 xml:space="preserve">Dans le cadre de la maintenance corrective, le Titulaire s'engage à mettre en œuvre la procédure </w:t>
      </w:r>
      <w:r w:rsidRPr="00DE2AE6">
        <w:rPr>
          <w:rFonts w:ascii="Arial" w:hAnsi="Arial" w:cs="Arial"/>
          <w:color w:val="000000"/>
          <w:sz w:val="22"/>
          <w:szCs w:val="22"/>
        </w:rPr>
        <w:t>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w:t>
      </w:r>
      <w:r w:rsidRPr="00CD2701">
        <w:rPr>
          <w:rFonts w:ascii="Arial" w:hAnsi="Arial" w:cs="Arial"/>
          <w:b/>
          <w:bCs/>
          <w:color w:val="000000"/>
          <w:sz w:val="22"/>
          <w:szCs w:val="22"/>
        </w:rPr>
        <w:t xml:space="preserve">dès la fin du deuxième jour </w:t>
      </w:r>
      <w:r w:rsidR="000E4EB8" w:rsidRPr="00CD2701">
        <w:rPr>
          <w:rFonts w:ascii="Arial" w:hAnsi="Arial" w:cs="Arial"/>
          <w:b/>
          <w:bCs/>
          <w:color w:val="000000"/>
          <w:sz w:val="22"/>
          <w:szCs w:val="22"/>
        </w:rPr>
        <w:t xml:space="preserve">ouvré </w:t>
      </w:r>
      <w:r w:rsidRPr="00CD2701">
        <w:rPr>
          <w:rFonts w:ascii="Arial" w:hAnsi="Arial" w:cs="Arial"/>
          <w:b/>
          <w:bCs/>
          <w:color w:val="000000"/>
          <w:sz w:val="22"/>
          <w:szCs w:val="22"/>
        </w:rPr>
        <w:t>d'intervention</w:t>
      </w:r>
      <w:r w:rsidRPr="00DE2AE6">
        <w:rPr>
          <w:rFonts w:ascii="Arial" w:hAnsi="Arial" w:cs="Arial"/>
          <w:color w:val="000000"/>
          <w:sz w:val="22"/>
          <w:szCs w:val="22"/>
        </w:rPr>
        <w:t>, en</w:t>
      </w:r>
      <w:r w:rsidRPr="00C2327A">
        <w:rPr>
          <w:rFonts w:ascii="Arial" w:hAnsi="Arial" w:cs="Arial"/>
          <w:color w:val="000000"/>
          <w:sz w:val="22"/>
          <w:szCs w:val="22"/>
        </w:rPr>
        <w:t xml:space="preserve"> cas de panne non maîtrisée.</w:t>
      </w:r>
    </w:p>
    <w:p w14:paraId="63B984F1" w14:textId="77777777" w:rsidR="00B83880" w:rsidRDefault="00B83880" w:rsidP="009B5EF3">
      <w:pPr>
        <w:jc w:val="both"/>
        <w:rPr>
          <w:rFonts w:ascii="Arial" w:hAnsi="Arial" w:cs="Arial"/>
          <w:color w:val="000000"/>
          <w:sz w:val="22"/>
          <w:szCs w:val="22"/>
        </w:rPr>
      </w:pPr>
    </w:p>
    <w:p w14:paraId="078D1148" w14:textId="7347E60D"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Le Titulaire doit informer le CEA du déclenchement de la procédure par E-mail</w:t>
      </w:r>
      <w:r w:rsidR="00772879" w:rsidRPr="00DE2AE6">
        <w:rPr>
          <w:rFonts w:ascii="Arial" w:hAnsi="Arial" w:cs="Arial"/>
          <w:color w:val="000000"/>
          <w:sz w:val="22"/>
          <w:szCs w:val="22"/>
        </w:rPr>
        <w:t xml:space="preserve"> ainsi qu’à chaque passage à une nouvelle étape</w:t>
      </w:r>
      <w:r w:rsidRPr="00DE2AE6">
        <w:rPr>
          <w:rFonts w:ascii="Arial" w:hAnsi="Arial" w:cs="Arial"/>
          <w:color w:val="000000"/>
          <w:sz w:val="22"/>
          <w:szCs w:val="22"/>
        </w:rPr>
        <w:t>, puis faire un point journalier</w:t>
      </w:r>
      <w:r w:rsidR="00DF217E" w:rsidRPr="00DE2AE6">
        <w:rPr>
          <w:rFonts w:ascii="Arial" w:hAnsi="Arial" w:cs="Arial"/>
          <w:color w:val="000000"/>
          <w:sz w:val="22"/>
          <w:szCs w:val="22"/>
        </w:rPr>
        <w:t xml:space="preserve"> </w:t>
      </w:r>
      <w:r w:rsidR="002039C5" w:rsidRPr="00DE2AE6">
        <w:rPr>
          <w:rFonts w:ascii="Arial" w:hAnsi="Arial" w:cs="Arial"/>
          <w:color w:val="000000"/>
          <w:sz w:val="22"/>
          <w:szCs w:val="22"/>
        </w:rPr>
        <w:t>(</w:t>
      </w:r>
      <w:r w:rsidR="00C2327A" w:rsidRPr="00DE2AE6">
        <w:rPr>
          <w:rFonts w:ascii="Arial" w:hAnsi="Arial" w:cs="Arial"/>
          <w:color w:val="000000"/>
          <w:sz w:val="22"/>
          <w:szCs w:val="22"/>
        </w:rPr>
        <w:t>ou a minima hebdomadaire</w:t>
      </w:r>
      <w:r w:rsidR="002039C5" w:rsidRPr="00DE2AE6">
        <w:rPr>
          <w:rFonts w:ascii="Arial" w:hAnsi="Arial" w:cs="Arial"/>
          <w:color w:val="000000"/>
          <w:sz w:val="22"/>
          <w:szCs w:val="22"/>
        </w:rPr>
        <w:t>)</w:t>
      </w:r>
      <w:r w:rsidRPr="00DE2AE6">
        <w:rPr>
          <w:rFonts w:ascii="Arial" w:hAnsi="Arial" w:cs="Arial"/>
          <w:color w:val="000000"/>
          <w:sz w:val="22"/>
          <w:szCs w:val="22"/>
        </w:rPr>
        <w:t xml:space="preserve"> sur le statut du Matériel et les actions planifiées pour résoudre la panne non maitrisée. </w:t>
      </w:r>
    </w:p>
    <w:p w14:paraId="49DCB439" w14:textId="77777777" w:rsidR="009B5EF3" w:rsidRPr="00DE2AE6" w:rsidRDefault="009B5EF3" w:rsidP="009B5EF3">
      <w:pPr>
        <w:jc w:val="both"/>
        <w:rPr>
          <w:rFonts w:ascii="Arial" w:hAnsi="Arial" w:cs="Arial"/>
          <w:color w:val="000000"/>
          <w:sz w:val="22"/>
          <w:szCs w:val="22"/>
        </w:rPr>
      </w:pPr>
    </w:p>
    <w:p w14:paraId="32FAC9F9" w14:textId="2DDC1775"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La procédure 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en vigueur </w:t>
      </w:r>
      <w:r w:rsidR="00C2327A" w:rsidRPr="00DE2AE6">
        <w:rPr>
          <w:rFonts w:ascii="Arial" w:hAnsi="Arial" w:cs="Arial"/>
          <w:color w:val="000000"/>
          <w:sz w:val="22"/>
          <w:szCs w:val="22"/>
        </w:rPr>
        <w:t xml:space="preserve">à la date de notification du présent marché </w:t>
      </w:r>
      <w:r w:rsidRPr="00DE2AE6">
        <w:rPr>
          <w:rFonts w:ascii="Arial" w:hAnsi="Arial" w:cs="Arial"/>
          <w:color w:val="000000"/>
          <w:sz w:val="22"/>
          <w:szCs w:val="22"/>
        </w:rPr>
        <w:t xml:space="preserve">figure en annexe n° </w:t>
      </w:r>
      <w:r w:rsidR="007A531F" w:rsidRPr="00DE2AE6">
        <w:rPr>
          <w:rFonts w:ascii="Arial" w:hAnsi="Arial" w:cs="Arial"/>
          <w:color w:val="000000"/>
          <w:sz w:val="22"/>
          <w:szCs w:val="22"/>
        </w:rPr>
        <w:t>2</w:t>
      </w:r>
      <w:r w:rsidRPr="00DE2AE6">
        <w:rPr>
          <w:rFonts w:ascii="Arial" w:hAnsi="Arial" w:cs="Arial"/>
          <w:color w:val="000000"/>
          <w:sz w:val="22"/>
          <w:szCs w:val="22"/>
        </w:rPr>
        <w:t>.</w:t>
      </w:r>
    </w:p>
    <w:p w14:paraId="5EDC32CF" w14:textId="40D2A8AF" w:rsidR="009B5EF3" w:rsidRDefault="009B5EF3" w:rsidP="002D1AEB">
      <w:pPr>
        <w:pStyle w:val="titre0"/>
        <w:rPr>
          <w:rFonts w:ascii="Arial" w:hAnsi="Arial" w:cs="Arial"/>
          <w:b w:val="0"/>
          <w:sz w:val="22"/>
          <w:szCs w:val="22"/>
          <w:u w:val="none"/>
        </w:rPr>
      </w:pPr>
    </w:p>
    <w:p w14:paraId="6C9E090E" w14:textId="05CE42DE" w:rsidR="00770F6F" w:rsidRDefault="00770F6F" w:rsidP="002D1AEB">
      <w:pPr>
        <w:pStyle w:val="titre0"/>
        <w:rPr>
          <w:rFonts w:ascii="Arial" w:hAnsi="Arial" w:cs="Arial"/>
          <w:b w:val="0"/>
          <w:sz w:val="22"/>
          <w:szCs w:val="22"/>
          <w:u w:val="none"/>
        </w:rPr>
      </w:pPr>
    </w:p>
    <w:p w14:paraId="54E7FDF6" w14:textId="6306B2DD" w:rsidR="00770F6F" w:rsidRDefault="00770F6F" w:rsidP="002D1AEB">
      <w:pPr>
        <w:pStyle w:val="titre0"/>
        <w:rPr>
          <w:rFonts w:ascii="Arial" w:hAnsi="Arial" w:cs="Arial"/>
          <w:b w:val="0"/>
          <w:sz w:val="22"/>
          <w:szCs w:val="22"/>
          <w:u w:val="none"/>
        </w:rPr>
      </w:pPr>
    </w:p>
    <w:p w14:paraId="1308A2BA" w14:textId="77777777" w:rsidR="00770F6F" w:rsidRPr="005A378B" w:rsidRDefault="00770F6F" w:rsidP="002D1AEB">
      <w:pPr>
        <w:pStyle w:val="titre0"/>
        <w:rPr>
          <w:rFonts w:ascii="Arial" w:hAnsi="Arial" w:cs="Arial"/>
          <w:b w:val="0"/>
          <w:sz w:val="22"/>
          <w:szCs w:val="22"/>
          <w:u w:val="none"/>
        </w:rPr>
      </w:pPr>
    </w:p>
    <w:p w14:paraId="3AF3C0E7" w14:textId="77777777" w:rsidR="002D1AEB" w:rsidRPr="00964083" w:rsidRDefault="002D1AEB" w:rsidP="00964083">
      <w:pPr>
        <w:pStyle w:val="Titre3"/>
        <w:spacing w:line="240" w:lineRule="atLeast"/>
        <w:rPr>
          <w:rFonts w:cs="Arial"/>
          <w:b/>
          <w:i w:val="0"/>
          <w:szCs w:val="22"/>
        </w:rPr>
      </w:pPr>
      <w:r w:rsidRPr="00964083">
        <w:rPr>
          <w:rFonts w:cs="Arial"/>
          <w:b/>
          <w:i w:val="0"/>
          <w:szCs w:val="22"/>
        </w:rPr>
        <w:lastRenderedPageBreak/>
        <w:t>Mise à jour du hardware et du software</w:t>
      </w:r>
    </w:p>
    <w:p w14:paraId="343C2613" w14:textId="77777777" w:rsidR="002D1AEB" w:rsidRPr="005A378B" w:rsidRDefault="002D1AEB" w:rsidP="002D1AEB">
      <w:pPr>
        <w:rPr>
          <w:rFonts w:ascii="Arial" w:hAnsi="Arial" w:cs="Arial"/>
          <w:sz w:val="22"/>
          <w:szCs w:val="22"/>
        </w:rPr>
      </w:pPr>
    </w:p>
    <w:p w14:paraId="1F68BF2B" w14:textId="3711DF5D"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La maintenance du software et du hardware, compren</w:t>
      </w:r>
      <w:r w:rsidR="00DC2BA8">
        <w:rPr>
          <w:rFonts w:ascii="Arial" w:hAnsi="Arial" w:cs="Arial"/>
          <w:color w:val="000000"/>
          <w:sz w:val="22"/>
          <w:szCs w:val="22"/>
        </w:rPr>
        <w:t>d</w:t>
      </w:r>
      <w:r w:rsidRPr="002039C5">
        <w:rPr>
          <w:rFonts w:ascii="Arial" w:hAnsi="Arial" w:cs="Arial"/>
          <w:color w:val="000000"/>
          <w:sz w:val="22"/>
          <w:szCs w:val="22"/>
        </w:rPr>
        <w:t xml:space="preserve"> l’installation des mises à jour des logiciels nécessaires à la correction des bugs et au maintien des performances des systèmes (les upgrades soft incluant les modifications hardware nécessaires à leur bon fonctionnement)</w:t>
      </w:r>
      <w:r w:rsidR="00DC2BA8">
        <w:rPr>
          <w:rFonts w:ascii="Arial" w:hAnsi="Arial" w:cs="Arial"/>
          <w:color w:val="000000"/>
          <w:sz w:val="22"/>
          <w:szCs w:val="22"/>
        </w:rPr>
        <w:t>.</w:t>
      </w:r>
    </w:p>
    <w:p w14:paraId="107A8F25" w14:textId="77777777"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p>
    <w:p w14:paraId="48D22C99" w14:textId="2392DA14"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Au titre de cette maintenance, le Titulaire fournit au CEA, dans les conditions spécifiées dans le Cahier des charges, la procédure de sauvegarde des données permettant de redémarrer au plus vite un Matériel suite à une défaillance matérielle du(des) support(s) de donnés et assiste le CEA lors de la première sauvegarde et restauration pour valider la bonne exécution de la procédure.</w:t>
      </w:r>
    </w:p>
    <w:p w14:paraId="6730E650" w14:textId="77777777" w:rsidR="00A401CB" w:rsidRDefault="00A401CB" w:rsidP="002D1AEB">
      <w:pPr>
        <w:autoSpaceDE w:val="0"/>
        <w:autoSpaceDN w:val="0"/>
        <w:adjustRightInd w:val="0"/>
        <w:jc w:val="both"/>
        <w:rPr>
          <w:rFonts w:ascii="Arial" w:hAnsi="Arial" w:cs="Arial"/>
          <w:color w:val="000000"/>
          <w:sz w:val="22"/>
          <w:szCs w:val="22"/>
        </w:rPr>
      </w:pPr>
    </w:p>
    <w:p w14:paraId="091AF000" w14:textId="77777777" w:rsidR="002D1AEB" w:rsidRPr="00964083" w:rsidRDefault="002D1AEB" w:rsidP="00964083">
      <w:pPr>
        <w:pStyle w:val="Titre3"/>
        <w:spacing w:line="240" w:lineRule="atLeast"/>
        <w:rPr>
          <w:rFonts w:cs="Arial"/>
          <w:b/>
          <w:i w:val="0"/>
          <w:szCs w:val="22"/>
        </w:rPr>
      </w:pPr>
      <w:r w:rsidRPr="00964083">
        <w:rPr>
          <w:rFonts w:cs="Arial"/>
          <w:b/>
          <w:i w:val="0"/>
          <w:szCs w:val="22"/>
        </w:rPr>
        <w:t>Pièces détachées et consommables</w:t>
      </w:r>
    </w:p>
    <w:p w14:paraId="6975F289" w14:textId="24179E5C" w:rsidR="002D1AEB" w:rsidRDefault="002D1AEB" w:rsidP="002D1AEB">
      <w:pPr>
        <w:autoSpaceDE w:val="0"/>
        <w:autoSpaceDN w:val="0"/>
        <w:adjustRightInd w:val="0"/>
        <w:jc w:val="both"/>
        <w:rPr>
          <w:rFonts w:ascii="Arial" w:hAnsi="Arial" w:cs="Arial"/>
          <w:color w:val="000000"/>
          <w:sz w:val="22"/>
          <w:szCs w:val="22"/>
        </w:rPr>
      </w:pPr>
    </w:p>
    <w:p w14:paraId="31573943" w14:textId="6325D2FB" w:rsidR="00F66658" w:rsidRDefault="00F66658" w:rsidP="004C344E">
      <w:pPr>
        <w:shd w:val="clear" w:color="auto" w:fill="FFFFFF" w:themeFill="background1"/>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Les pièces détachées et consommables sont </w:t>
      </w:r>
      <w:proofErr w:type="gramStart"/>
      <w:r>
        <w:rPr>
          <w:rFonts w:ascii="Arial" w:hAnsi="Arial" w:cs="Arial"/>
          <w:color w:val="000000"/>
          <w:sz w:val="22"/>
          <w:szCs w:val="22"/>
        </w:rPr>
        <w:t>inclus</w:t>
      </w:r>
      <w:proofErr w:type="gramEnd"/>
      <w:r>
        <w:rPr>
          <w:rFonts w:ascii="Arial" w:hAnsi="Arial" w:cs="Arial"/>
          <w:color w:val="000000"/>
          <w:sz w:val="22"/>
          <w:szCs w:val="22"/>
        </w:rPr>
        <w:t xml:space="preserve"> dans le marché : </w:t>
      </w:r>
    </w:p>
    <w:p w14:paraId="6490A43A" w14:textId="464321CE" w:rsidR="00F66658"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les maintenances préventives des Matériels,</w:t>
      </w:r>
    </w:p>
    <w:p w14:paraId="7C14687D" w14:textId="3B27BAED" w:rsidR="004C344E"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 mode de prise en charge P1.</w:t>
      </w:r>
      <w:r w:rsidR="001613EC" w:rsidRPr="00F66658">
        <w:rPr>
          <w:rFonts w:cs="Arial"/>
          <w:color w:val="000000"/>
          <w:sz w:val="22"/>
          <w:szCs w:val="22"/>
        </w:rPr>
        <w:t xml:space="preserve"> </w:t>
      </w:r>
    </w:p>
    <w:p w14:paraId="7E3AE8AA" w14:textId="35BB5F32" w:rsidR="00FD3164" w:rsidRDefault="00FD3164" w:rsidP="00FD3164">
      <w:pPr>
        <w:shd w:val="clear" w:color="auto" w:fill="FFFFFF" w:themeFill="background1"/>
        <w:autoSpaceDE w:val="0"/>
        <w:autoSpaceDN w:val="0"/>
        <w:adjustRightInd w:val="0"/>
        <w:rPr>
          <w:rFonts w:cs="Arial"/>
          <w:color w:val="000000"/>
          <w:sz w:val="22"/>
          <w:szCs w:val="22"/>
        </w:rPr>
      </w:pPr>
    </w:p>
    <w:p w14:paraId="703FD3CF" w14:textId="3CCF1F9D" w:rsidR="00FD3164" w:rsidRPr="00FD3164" w:rsidRDefault="00FD3164" w:rsidP="00FD3164">
      <w:pPr>
        <w:shd w:val="clear" w:color="auto" w:fill="FFFFFF" w:themeFill="background1"/>
        <w:autoSpaceDE w:val="0"/>
        <w:autoSpaceDN w:val="0"/>
        <w:adjustRightInd w:val="0"/>
        <w:rPr>
          <w:rFonts w:ascii="Arial" w:hAnsi="Arial" w:cs="Arial"/>
          <w:color w:val="000000"/>
          <w:sz w:val="22"/>
          <w:szCs w:val="22"/>
        </w:rPr>
      </w:pPr>
      <w:r w:rsidRPr="00FD3164">
        <w:rPr>
          <w:rFonts w:ascii="Arial" w:hAnsi="Arial" w:cs="Arial"/>
          <w:color w:val="000000"/>
          <w:sz w:val="22"/>
          <w:szCs w:val="22"/>
        </w:rPr>
        <w:t>Les pièces sont garanties 6 mois minimum à partir de la date de leur réception.</w:t>
      </w:r>
    </w:p>
    <w:p w14:paraId="553BB1A2" w14:textId="0AAF2AD3" w:rsidR="002D1AEB" w:rsidRDefault="002D1AEB" w:rsidP="002D1AEB">
      <w:pPr>
        <w:pStyle w:val="titre0"/>
        <w:rPr>
          <w:rFonts w:ascii="Arial" w:hAnsi="Arial" w:cs="Arial"/>
          <w:b w:val="0"/>
          <w:color w:val="000000"/>
          <w:sz w:val="22"/>
          <w:szCs w:val="22"/>
          <w:u w:val="none"/>
        </w:rPr>
      </w:pPr>
    </w:p>
    <w:p w14:paraId="0D3DB50A" w14:textId="45D7206E" w:rsidR="00925F31" w:rsidRPr="00CD2701" w:rsidRDefault="00925F31" w:rsidP="00CD2701">
      <w:pPr>
        <w:pStyle w:val="Titre3"/>
        <w:spacing w:line="240" w:lineRule="atLeast"/>
        <w:rPr>
          <w:rFonts w:cs="Arial"/>
          <w:b/>
          <w:i w:val="0"/>
          <w:szCs w:val="22"/>
        </w:rPr>
      </w:pPr>
      <w:bookmarkStart w:id="32" w:name="_Toc185578568"/>
      <w:bookmarkStart w:id="33" w:name="_Toc195792973"/>
      <w:bookmarkStart w:id="34" w:name="_Toc197420038"/>
      <w:r w:rsidRPr="008E2A16">
        <w:rPr>
          <w:rFonts w:cs="Arial"/>
          <w:b/>
          <w:i w:val="0"/>
          <w:szCs w:val="22"/>
        </w:rPr>
        <w:t>Gestion de l’obsolescence des Matériels</w:t>
      </w:r>
      <w:bookmarkEnd w:id="32"/>
      <w:bookmarkEnd w:id="33"/>
      <w:bookmarkEnd w:id="34"/>
    </w:p>
    <w:p w14:paraId="4CA002D5" w14:textId="77777777" w:rsidR="00C50CCD" w:rsidRDefault="00C50CCD" w:rsidP="00925F31">
      <w:pPr>
        <w:autoSpaceDE w:val="0"/>
        <w:autoSpaceDN w:val="0"/>
        <w:adjustRightInd w:val="0"/>
        <w:jc w:val="both"/>
        <w:rPr>
          <w:rFonts w:cs="Arial"/>
          <w:color w:val="000000"/>
          <w:szCs w:val="22"/>
        </w:rPr>
      </w:pPr>
    </w:p>
    <w:p w14:paraId="1356FB61" w14:textId="2893BCA4"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Titulaire s’engage à informer régulièrement le CEA de la maintenabilité des Matériels et des éventuelles problématiques d’obsolescence liées à l’ancienneté des Matériels. Le Titulaire s’engage notamment à communiquer lors des réunions de suivi de marché la liste des sous-ensembles et/ou des pièces détachées problématiques identifiées, en précisant le calendrier prévisionnel connu et, le cas échéant, les solutions d’upgrade existantes pour prolonger la maintenabilité des Matériels. Il est précisé que les prestations d’upgrades sont exclues </w:t>
      </w:r>
      <w:r w:rsidR="00DC2BA8">
        <w:rPr>
          <w:rFonts w:ascii="Arial" w:hAnsi="Arial" w:cs="Arial"/>
          <w:color w:val="000000"/>
          <w:sz w:val="22"/>
          <w:szCs w:val="22"/>
        </w:rPr>
        <w:t>du présent contrat</w:t>
      </w:r>
      <w:r w:rsidRPr="00096C73">
        <w:rPr>
          <w:rFonts w:ascii="Arial" w:hAnsi="Arial" w:cs="Arial"/>
          <w:color w:val="000000"/>
          <w:sz w:val="22"/>
          <w:szCs w:val="22"/>
        </w:rPr>
        <w:t xml:space="preserve"> et qu’elles doivent faire l’objet de marchés spécifiques séparés. </w:t>
      </w:r>
    </w:p>
    <w:p w14:paraId="0AF67B4D" w14:textId="77777777" w:rsidR="00925F31" w:rsidRPr="00096C73" w:rsidRDefault="00925F31" w:rsidP="00925F31">
      <w:pPr>
        <w:autoSpaceDE w:val="0"/>
        <w:autoSpaceDN w:val="0"/>
        <w:adjustRightInd w:val="0"/>
        <w:jc w:val="both"/>
        <w:rPr>
          <w:rFonts w:ascii="Arial" w:hAnsi="Arial" w:cs="Arial"/>
          <w:color w:val="000000"/>
          <w:sz w:val="22"/>
          <w:szCs w:val="22"/>
        </w:rPr>
      </w:pPr>
    </w:p>
    <w:p w14:paraId="2CE50241" w14:textId="1A0FC8C6"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w:t>
      </w:r>
      <w:r>
        <w:rPr>
          <w:rFonts w:ascii="Arial" w:hAnsi="Arial" w:cs="Arial"/>
          <w:color w:val="000000"/>
          <w:sz w:val="22"/>
          <w:szCs w:val="22"/>
        </w:rPr>
        <w:t xml:space="preserve">cas échéant, le </w:t>
      </w:r>
      <w:r w:rsidRPr="00096C73">
        <w:rPr>
          <w:rFonts w:ascii="Arial" w:hAnsi="Arial" w:cs="Arial"/>
          <w:color w:val="000000"/>
          <w:sz w:val="22"/>
          <w:szCs w:val="22"/>
        </w:rPr>
        <w:t>Titulaire s’engage à continuer à maintenir les Matériels anciens concernés par ces problématiques d’obsolescence pendant toute la durée du présent marché, tant qu</w:t>
      </w:r>
      <w:r>
        <w:rPr>
          <w:rFonts w:ascii="Arial" w:hAnsi="Arial" w:cs="Arial"/>
          <w:color w:val="000000"/>
          <w:sz w:val="22"/>
          <w:szCs w:val="22"/>
        </w:rPr>
        <w:t xml:space="preserve">’un Matériel </w:t>
      </w:r>
      <w:r w:rsidRPr="00096C73">
        <w:rPr>
          <w:rFonts w:ascii="Arial" w:hAnsi="Arial" w:cs="Arial"/>
          <w:color w:val="000000"/>
          <w:sz w:val="22"/>
          <w:szCs w:val="22"/>
        </w:rPr>
        <w:t xml:space="preserve">n’est pas officiellement déclaré obsolète. </w:t>
      </w:r>
    </w:p>
    <w:p w14:paraId="689443D0" w14:textId="77777777" w:rsidR="00925F31" w:rsidRPr="00096C73" w:rsidRDefault="00925F31" w:rsidP="00925F31">
      <w:pPr>
        <w:autoSpaceDE w:val="0"/>
        <w:autoSpaceDN w:val="0"/>
        <w:adjustRightInd w:val="0"/>
        <w:jc w:val="both"/>
        <w:rPr>
          <w:rFonts w:ascii="Arial" w:hAnsi="Arial" w:cs="Arial"/>
          <w:color w:val="000000"/>
          <w:sz w:val="22"/>
          <w:szCs w:val="22"/>
        </w:rPr>
      </w:pPr>
    </w:p>
    <w:p w14:paraId="1AFA785A" w14:textId="23768931" w:rsidR="00925F31"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Dès lors qu</w:t>
      </w:r>
      <w:r>
        <w:rPr>
          <w:rFonts w:ascii="Arial" w:hAnsi="Arial" w:cs="Arial"/>
          <w:color w:val="000000"/>
          <w:sz w:val="22"/>
          <w:szCs w:val="22"/>
        </w:rPr>
        <w:t xml:space="preserve">’un </w:t>
      </w:r>
      <w:r w:rsidRPr="00096C73">
        <w:rPr>
          <w:rFonts w:ascii="Arial" w:hAnsi="Arial" w:cs="Arial"/>
          <w:color w:val="000000"/>
          <w:sz w:val="22"/>
          <w:szCs w:val="22"/>
        </w:rPr>
        <w:t xml:space="preserve">Matériel va officiellement être déclaré </w:t>
      </w:r>
      <w:r w:rsidR="0079349E" w:rsidRPr="00096C73">
        <w:rPr>
          <w:rFonts w:ascii="Arial" w:hAnsi="Arial" w:cs="Arial"/>
          <w:color w:val="000000"/>
          <w:sz w:val="22"/>
          <w:szCs w:val="22"/>
        </w:rPr>
        <w:t>obsolète</w:t>
      </w:r>
      <w:r w:rsidR="0079349E">
        <w:rPr>
          <w:rFonts w:ascii="Arial" w:hAnsi="Arial" w:cs="Arial"/>
          <w:color w:val="000000"/>
          <w:sz w:val="22"/>
          <w:szCs w:val="22"/>
        </w:rPr>
        <w:t>,</w:t>
      </w:r>
      <w:r w:rsidR="0079349E" w:rsidRPr="00096C73">
        <w:rPr>
          <w:rFonts w:ascii="Arial" w:hAnsi="Arial" w:cs="Arial"/>
          <w:color w:val="000000"/>
          <w:sz w:val="22"/>
          <w:szCs w:val="22"/>
        </w:rPr>
        <w:t xml:space="preserve"> le</w:t>
      </w:r>
      <w:r w:rsidRPr="00096C73">
        <w:rPr>
          <w:rFonts w:ascii="Arial" w:hAnsi="Arial" w:cs="Arial"/>
          <w:color w:val="000000"/>
          <w:sz w:val="22"/>
          <w:szCs w:val="22"/>
        </w:rPr>
        <w:t xml:space="preserve"> Titulaire s’engage à en informer le CEA avec un délai de prévenance de </w:t>
      </w:r>
      <w:r w:rsidRPr="00AA7586">
        <w:rPr>
          <w:rFonts w:ascii="Arial" w:hAnsi="Arial" w:cs="Arial"/>
          <w:color w:val="000000"/>
          <w:sz w:val="22"/>
          <w:szCs w:val="22"/>
          <w:highlight w:val="green"/>
        </w:rPr>
        <w:t>_____________________</w:t>
      </w:r>
      <w:r w:rsidRPr="00096C73">
        <w:rPr>
          <w:rFonts w:ascii="Arial" w:hAnsi="Arial" w:cs="Arial"/>
          <w:color w:val="000000"/>
          <w:sz w:val="22"/>
          <w:szCs w:val="22"/>
        </w:rPr>
        <w:t xml:space="preserve">. Une procédure de réexamen des conditions d'exécution du marché peut être menée à la demande du CEA ou à la demande du Titulaire, afin de convenir conjointement des éventuels ajustements contractuels qui permettront au Titulaire de poursuivre les Prestations malgré cette déclaration d’obsolescence. Tout changement des conditions d'exécution accepté à l'issue de cette procédure de réexamen fait l'objet d'une modification du marché </w:t>
      </w:r>
      <w:r w:rsidR="0079349E">
        <w:rPr>
          <w:rFonts w:ascii="Arial" w:hAnsi="Arial" w:cs="Arial"/>
          <w:color w:val="000000"/>
          <w:sz w:val="22"/>
          <w:szCs w:val="22"/>
        </w:rPr>
        <w:t>régit par l’article 6 ci-après</w:t>
      </w:r>
      <w:r w:rsidRPr="00096C73">
        <w:rPr>
          <w:rFonts w:ascii="Arial" w:hAnsi="Arial" w:cs="Arial"/>
          <w:color w:val="000000"/>
          <w:sz w:val="22"/>
          <w:szCs w:val="22"/>
        </w:rPr>
        <w:t xml:space="preserve">. </w:t>
      </w:r>
    </w:p>
    <w:p w14:paraId="15E7DCDB" w14:textId="77777777" w:rsidR="00925F31" w:rsidRDefault="00925F31" w:rsidP="00925F31">
      <w:pPr>
        <w:autoSpaceDE w:val="0"/>
        <w:autoSpaceDN w:val="0"/>
        <w:adjustRightInd w:val="0"/>
        <w:jc w:val="both"/>
        <w:rPr>
          <w:rFonts w:ascii="Arial" w:hAnsi="Arial" w:cs="Arial"/>
          <w:color w:val="000000"/>
          <w:sz w:val="22"/>
          <w:szCs w:val="22"/>
        </w:rPr>
      </w:pPr>
    </w:p>
    <w:p w14:paraId="7B106DF6" w14:textId="7472BAB7" w:rsidR="00925F31" w:rsidRPr="00CD2701" w:rsidRDefault="00925F31" w:rsidP="00925F31">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 xml:space="preserve">(A compléter par </w:t>
      </w:r>
      <w:r w:rsidR="008E2A16" w:rsidRPr="00CD2701">
        <w:rPr>
          <w:rFonts w:ascii="Arial" w:hAnsi="Arial" w:cs="Arial"/>
          <w:b/>
          <w:bCs/>
          <w:i/>
          <w:iCs/>
          <w:color w:val="000000"/>
          <w:sz w:val="22"/>
          <w:szCs w:val="22"/>
          <w:highlight w:val="green"/>
        </w:rPr>
        <w:t>le soumissionnaire</w:t>
      </w:r>
      <w:r w:rsidRPr="00CD2701">
        <w:rPr>
          <w:rFonts w:ascii="Arial" w:hAnsi="Arial" w:cs="Arial"/>
          <w:b/>
          <w:bCs/>
          <w:i/>
          <w:iCs/>
          <w:color w:val="000000"/>
          <w:sz w:val="22"/>
          <w:szCs w:val="22"/>
          <w:highlight w:val="green"/>
        </w:rPr>
        <w:t>)</w:t>
      </w:r>
    </w:p>
    <w:p w14:paraId="40575D3E" w14:textId="77777777" w:rsidR="00925F31" w:rsidRPr="00096C73" w:rsidRDefault="00925F31" w:rsidP="00925F31">
      <w:pPr>
        <w:autoSpaceDE w:val="0"/>
        <w:autoSpaceDN w:val="0"/>
        <w:adjustRightInd w:val="0"/>
        <w:jc w:val="both"/>
        <w:rPr>
          <w:rFonts w:ascii="Arial" w:hAnsi="Arial" w:cs="Arial"/>
          <w:color w:val="000000"/>
          <w:sz w:val="22"/>
          <w:szCs w:val="22"/>
        </w:rPr>
      </w:pPr>
    </w:p>
    <w:p w14:paraId="72A0FC7F" w14:textId="77777777"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En dernier recours, si aucune solution est trouvée pour permettre la poursuite des Prestations, le Titulaire peut demander au CEA de sortir du parc le Matériel </w:t>
      </w:r>
      <w:r>
        <w:rPr>
          <w:rFonts w:ascii="Arial" w:hAnsi="Arial" w:cs="Arial"/>
          <w:color w:val="000000"/>
          <w:sz w:val="22"/>
          <w:szCs w:val="22"/>
        </w:rPr>
        <w:t>concerné</w:t>
      </w:r>
      <w:r w:rsidRPr="00096C73">
        <w:rPr>
          <w:rFonts w:ascii="Arial" w:hAnsi="Arial" w:cs="Arial"/>
          <w:color w:val="000000"/>
          <w:sz w:val="22"/>
          <w:szCs w:val="22"/>
        </w:rPr>
        <w:t xml:space="preserve">, selon les dispositions précisées à l’article 6 « Variation de parc » ci-après. </w:t>
      </w:r>
    </w:p>
    <w:p w14:paraId="36F4692A" w14:textId="77777777" w:rsidR="00CD2701" w:rsidRPr="005A378B" w:rsidRDefault="00CD2701" w:rsidP="002D1AEB">
      <w:pPr>
        <w:pStyle w:val="titre0"/>
        <w:rPr>
          <w:rFonts w:ascii="Arial" w:hAnsi="Arial" w:cs="Arial"/>
          <w:b w:val="0"/>
          <w:color w:val="000000"/>
          <w:sz w:val="22"/>
          <w:szCs w:val="22"/>
          <w:u w:val="none"/>
        </w:rPr>
      </w:pPr>
    </w:p>
    <w:p w14:paraId="6E1A7781" w14:textId="3D43AA0C" w:rsidR="002D1AEB" w:rsidRPr="005153FC" w:rsidRDefault="002D1AEB" w:rsidP="00964083">
      <w:pPr>
        <w:pStyle w:val="Titre3"/>
        <w:spacing w:line="240" w:lineRule="atLeast"/>
        <w:rPr>
          <w:rFonts w:cs="Arial"/>
          <w:b/>
          <w:i w:val="0"/>
          <w:szCs w:val="22"/>
        </w:rPr>
      </w:pPr>
      <w:r w:rsidRPr="005153FC">
        <w:rPr>
          <w:rFonts w:cs="Arial"/>
          <w:b/>
          <w:i w:val="0"/>
          <w:szCs w:val="22"/>
        </w:rPr>
        <w:t>Suivi des Prestations</w:t>
      </w:r>
    </w:p>
    <w:p w14:paraId="08678009" w14:textId="57DF4852" w:rsidR="002D1AEB" w:rsidRPr="005153FC" w:rsidRDefault="002D1AEB" w:rsidP="00776CAF">
      <w:pPr>
        <w:pStyle w:val="titre0"/>
        <w:rPr>
          <w:rFonts w:ascii="Arial" w:hAnsi="Arial" w:cs="Arial"/>
          <w:b w:val="0"/>
          <w:color w:val="000000"/>
          <w:sz w:val="22"/>
          <w:szCs w:val="22"/>
          <w:u w:val="none"/>
        </w:rPr>
      </w:pPr>
    </w:p>
    <w:p w14:paraId="495EAA16" w14:textId="6A01A0DE" w:rsidR="00776CAF" w:rsidRPr="005153FC" w:rsidRDefault="005624B4" w:rsidP="00964083">
      <w:pPr>
        <w:pStyle w:val="Titre4"/>
        <w:spacing w:line="240" w:lineRule="atLeast"/>
        <w:jc w:val="left"/>
        <w:rPr>
          <w:rFonts w:ascii="Arial" w:hAnsi="Arial" w:cs="Arial"/>
          <w:b w:val="0"/>
          <w:szCs w:val="22"/>
          <w:u w:val="single"/>
        </w:rPr>
      </w:pPr>
      <w:proofErr w:type="spellStart"/>
      <w:r w:rsidRPr="005153FC">
        <w:rPr>
          <w:rFonts w:ascii="Arial" w:hAnsi="Arial" w:cs="Arial"/>
          <w:b w:val="0"/>
          <w:szCs w:val="22"/>
          <w:u w:val="single"/>
        </w:rPr>
        <w:t>Compte-rendu</w:t>
      </w:r>
      <w:proofErr w:type="spellEnd"/>
      <w:r w:rsidR="00342356" w:rsidRPr="005153FC">
        <w:rPr>
          <w:rFonts w:ascii="Arial" w:hAnsi="Arial" w:cs="Arial"/>
          <w:b w:val="0"/>
          <w:szCs w:val="22"/>
          <w:u w:val="single"/>
        </w:rPr>
        <w:t xml:space="preserve"> </w:t>
      </w:r>
      <w:proofErr w:type="spellStart"/>
      <w:r w:rsidR="00342356" w:rsidRPr="005153FC">
        <w:rPr>
          <w:rFonts w:ascii="Arial" w:hAnsi="Arial" w:cs="Arial"/>
          <w:b w:val="0"/>
          <w:szCs w:val="22"/>
          <w:u w:val="single"/>
        </w:rPr>
        <w:t>d’intervention</w:t>
      </w:r>
      <w:proofErr w:type="spellEnd"/>
    </w:p>
    <w:p w14:paraId="4FAFE283" w14:textId="77777777" w:rsidR="00776CAF" w:rsidRPr="005153FC" w:rsidRDefault="00776CAF" w:rsidP="00616E73">
      <w:pPr>
        <w:pStyle w:val="titre0"/>
        <w:rPr>
          <w:rFonts w:cs="Arial"/>
          <w:color w:val="000000"/>
          <w:szCs w:val="22"/>
        </w:rPr>
      </w:pPr>
    </w:p>
    <w:p w14:paraId="2991913C" w14:textId="79A7A892" w:rsidR="00776CAF" w:rsidRPr="005153FC" w:rsidRDefault="00776CAF" w:rsidP="00776CAF">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 xml:space="preserve">A l'issue de chaque intervention de maintenance (préventive </w:t>
      </w:r>
      <w:r w:rsidR="00342356" w:rsidRPr="005153FC">
        <w:rPr>
          <w:rFonts w:ascii="Arial" w:hAnsi="Arial" w:cs="Arial"/>
          <w:color w:val="000000"/>
          <w:sz w:val="22"/>
          <w:szCs w:val="22"/>
        </w:rPr>
        <w:t>et/</w:t>
      </w:r>
      <w:r w:rsidRPr="005153FC">
        <w:rPr>
          <w:rFonts w:ascii="Arial" w:hAnsi="Arial" w:cs="Arial"/>
          <w:color w:val="000000"/>
          <w:sz w:val="22"/>
          <w:szCs w:val="22"/>
        </w:rPr>
        <w:t>ou corrective)</w:t>
      </w:r>
      <w:r w:rsidR="005624B4" w:rsidRPr="005153FC">
        <w:rPr>
          <w:rFonts w:ascii="Arial" w:hAnsi="Arial" w:cs="Arial"/>
          <w:color w:val="000000"/>
          <w:sz w:val="22"/>
          <w:szCs w:val="22"/>
        </w:rPr>
        <w:t>, le Titulaire doit établir un compte-rendu</w:t>
      </w:r>
      <w:r w:rsidRPr="005153FC">
        <w:rPr>
          <w:rFonts w:ascii="Arial" w:hAnsi="Arial" w:cs="Arial"/>
          <w:color w:val="000000"/>
          <w:sz w:val="22"/>
          <w:szCs w:val="22"/>
        </w:rPr>
        <w:t xml:space="preserve"> d'intervention mentionnant en détail, la date et l'heure des interventions, la nature des réparations ou contrôles effectués, le nombre d'heures de main-d'œuvre, la liste des pièces détachées fournies et les éventuelles opérations supplémentaires à effectuer.</w:t>
      </w:r>
    </w:p>
    <w:p w14:paraId="3F9154EB" w14:textId="35BFF3EC" w:rsidR="00D7271C" w:rsidRDefault="00D7271C" w:rsidP="00D7271C">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 xml:space="preserve">Ce rapport d’intervention doit être signé par le Titulaire et le CEA, selon les modalités </w:t>
      </w:r>
      <w:r w:rsidR="005624B4" w:rsidRPr="005153FC">
        <w:rPr>
          <w:rFonts w:ascii="Arial" w:hAnsi="Arial" w:cs="Arial"/>
          <w:color w:val="000000"/>
          <w:sz w:val="22"/>
          <w:szCs w:val="22"/>
        </w:rPr>
        <w:t>précisées</w:t>
      </w:r>
      <w:r w:rsidR="00B83880" w:rsidRPr="005153FC">
        <w:rPr>
          <w:rFonts w:ascii="Arial" w:hAnsi="Arial" w:cs="Arial"/>
          <w:color w:val="000000"/>
          <w:sz w:val="22"/>
          <w:szCs w:val="22"/>
        </w:rPr>
        <w:t xml:space="preserve"> dans le cahier des charges.</w:t>
      </w:r>
    </w:p>
    <w:p w14:paraId="1FFD70A4" w14:textId="77777777" w:rsidR="00C13803" w:rsidRDefault="00C13803" w:rsidP="00D7271C">
      <w:pPr>
        <w:autoSpaceDE w:val="0"/>
        <w:autoSpaceDN w:val="0"/>
        <w:adjustRightInd w:val="0"/>
        <w:jc w:val="both"/>
        <w:rPr>
          <w:rFonts w:ascii="Arial" w:hAnsi="Arial" w:cs="Arial"/>
          <w:color w:val="000000"/>
          <w:sz w:val="22"/>
          <w:szCs w:val="22"/>
        </w:rPr>
      </w:pPr>
    </w:p>
    <w:p w14:paraId="1C576704" w14:textId="2F96EBE2" w:rsidR="0066354E" w:rsidRPr="00855C31" w:rsidRDefault="002D1AEB" w:rsidP="00855C31">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Réunions</w:t>
      </w:r>
      <w:proofErr w:type="spellEnd"/>
      <w:r w:rsidRPr="00964083">
        <w:rPr>
          <w:rFonts w:ascii="Arial" w:hAnsi="Arial" w:cs="Arial"/>
          <w:b w:val="0"/>
          <w:szCs w:val="22"/>
          <w:u w:val="single"/>
        </w:rPr>
        <w:t xml:space="preserve"> </w:t>
      </w:r>
      <w:proofErr w:type="spellStart"/>
      <w:r w:rsidRPr="00855C31">
        <w:rPr>
          <w:rFonts w:ascii="Arial" w:hAnsi="Arial" w:cs="Arial"/>
          <w:b w:val="0"/>
          <w:szCs w:val="22"/>
          <w:u w:val="single"/>
        </w:rPr>
        <w:t>trimestrielles</w:t>
      </w:r>
      <w:proofErr w:type="spellEnd"/>
    </w:p>
    <w:p w14:paraId="0756927E" w14:textId="3688861F" w:rsidR="002D1AEB" w:rsidRPr="0066354E" w:rsidRDefault="002D1AEB" w:rsidP="002D1AEB">
      <w:pPr>
        <w:rPr>
          <w:highlight w:val="cyan"/>
        </w:rPr>
      </w:pPr>
    </w:p>
    <w:p w14:paraId="1F3EB26F" w14:textId="095BC042" w:rsidR="002D1AEB" w:rsidRPr="005624B4" w:rsidRDefault="002D1AEB" w:rsidP="002D1AEB">
      <w:pPr>
        <w:autoSpaceDE w:val="0"/>
        <w:autoSpaceDN w:val="0"/>
        <w:adjustRightInd w:val="0"/>
        <w:jc w:val="both"/>
        <w:rPr>
          <w:rFonts w:ascii="Arial" w:hAnsi="Arial" w:cs="Arial"/>
          <w:color w:val="000000"/>
          <w:sz w:val="22"/>
          <w:szCs w:val="22"/>
        </w:rPr>
      </w:pPr>
      <w:r w:rsidRPr="005624B4">
        <w:rPr>
          <w:rFonts w:ascii="Arial" w:hAnsi="Arial" w:cs="Arial"/>
          <w:color w:val="000000"/>
          <w:sz w:val="22"/>
          <w:szCs w:val="22"/>
        </w:rPr>
        <w:lastRenderedPageBreak/>
        <w:t xml:space="preserve">Les correspondants techniques du CEA désignés à l’article 3 et le Titulaire se rencontrent lors de réunions </w:t>
      </w:r>
      <w:r w:rsidRPr="00855C31">
        <w:rPr>
          <w:rFonts w:ascii="Arial" w:hAnsi="Arial" w:cs="Arial"/>
          <w:color w:val="000000"/>
          <w:sz w:val="22"/>
          <w:szCs w:val="22"/>
        </w:rPr>
        <w:t>trimestrielles.</w:t>
      </w:r>
    </w:p>
    <w:p w14:paraId="43500AD1" w14:textId="77777777" w:rsidR="002D1AEB" w:rsidRPr="004D4F38" w:rsidRDefault="002D1AEB" w:rsidP="002D1AEB">
      <w:pPr>
        <w:autoSpaceDE w:val="0"/>
        <w:autoSpaceDN w:val="0"/>
        <w:adjustRightInd w:val="0"/>
        <w:jc w:val="both"/>
        <w:rPr>
          <w:rFonts w:ascii="Arial" w:hAnsi="Arial" w:cs="Arial"/>
          <w:color w:val="000000"/>
          <w:sz w:val="22"/>
          <w:szCs w:val="22"/>
          <w:highlight w:val="cyan"/>
        </w:rPr>
      </w:pPr>
    </w:p>
    <w:p w14:paraId="70BBBA22" w14:textId="689AB879"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Au cours de ces réunions trimestrielles et sans déroger à la liste non exhaustive des thèmes mentionnés au cahier des charges, les thèmes suivants sont examinés</w:t>
      </w:r>
      <w:r w:rsidR="00432641" w:rsidRPr="005153FC">
        <w:rPr>
          <w:rFonts w:ascii="Arial" w:hAnsi="Arial" w:cs="Arial"/>
          <w:color w:val="000000"/>
          <w:sz w:val="22"/>
          <w:szCs w:val="22"/>
        </w:rPr>
        <w:t>, sur la base d’un rapport d’activité présenté par le T</w:t>
      </w:r>
      <w:r w:rsidR="00B83880" w:rsidRPr="005153FC">
        <w:rPr>
          <w:rFonts w:ascii="Arial" w:hAnsi="Arial" w:cs="Arial"/>
          <w:color w:val="000000"/>
          <w:sz w:val="22"/>
          <w:szCs w:val="22"/>
        </w:rPr>
        <w:t>itulaire</w:t>
      </w:r>
      <w:r w:rsidRPr="005153FC">
        <w:rPr>
          <w:rFonts w:ascii="Arial" w:hAnsi="Arial" w:cs="Arial"/>
          <w:color w:val="000000"/>
          <w:sz w:val="22"/>
          <w:szCs w:val="22"/>
        </w:rPr>
        <w:t xml:space="preserve"> :</w:t>
      </w:r>
    </w:p>
    <w:p w14:paraId="6CE08BC2" w14:textId="3B3B8E03"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la</w:t>
      </w:r>
      <w:proofErr w:type="gramEnd"/>
      <w:r w:rsidRPr="005153FC">
        <w:rPr>
          <w:rFonts w:cs="Arial"/>
          <w:color w:val="000000"/>
          <w:sz w:val="22"/>
          <w:szCs w:val="22"/>
        </w:rPr>
        <w:t xml:space="preserve"> mise à jour </w:t>
      </w:r>
      <w:r w:rsidR="005624B4" w:rsidRPr="005153FC">
        <w:rPr>
          <w:rFonts w:cs="Arial"/>
          <w:color w:val="000000"/>
          <w:sz w:val="22"/>
          <w:szCs w:val="22"/>
        </w:rPr>
        <w:t xml:space="preserve">de la liste </w:t>
      </w:r>
      <w:r w:rsidRPr="005153FC">
        <w:rPr>
          <w:rFonts w:cs="Arial"/>
          <w:color w:val="000000"/>
          <w:sz w:val="22"/>
          <w:szCs w:val="22"/>
        </w:rPr>
        <w:t>des actions à réaliser,</w:t>
      </w:r>
    </w:p>
    <w:p w14:paraId="7D5E7068" w14:textId="2F51DEDF"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respect des consignes de sécurité,</w:t>
      </w:r>
    </w:p>
    <w:p w14:paraId="2B0B4B61" w14:textId="23115DAE"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suivi des interventions réalisées et des interventions à réaliser sur le prochain trimestre,</w:t>
      </w:r>
    </w:p>
    <w:p w14:paraId="5FAC447A" w14:textId="71D492E5" w:rsidR="00F9508D" w:rsidRPr="005153FC" w:rsidRDefault="00F9508D"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les</w:t>
      </w:r>
      <w:proofErr w:type="gramEnd"/>
      <w:r w:rsidRPr="005153FC">
        <w:rPr>
          <w:rFonts w:cs="Arial"/>
          <w:color w:val="000000"/>
          <w:sz w:val="22"/>
          <w:szCs w:val="22"/>
        </w:rPr>
        <w:t xml:space="preserve"> résultats des indicateurs contractuels, </w:t>
      </w:r>
    </w:p>
    <w:p w14:paraId="6B579CFB" w14:textId="4EAA8989" w:rsidR="002D1AEB" w:rsidRPr="005153FC" w:rsidRDefault="002D1AEB" w:rsidP="00CC0A04">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bilan de la prestation sur la période écoulée</w:t>
      </w:r>
      <w:r w:rsidR="00F9508D" w:rsidRPr="005153FC">
        <w:rPr>
          <w:rFonts w:cs="Arial"/>
          <w:color w:val="000000"/>
          <w:sz w:val="22"/>
          <w:szCs w:val="22"/>
        </w:rPr>
        <w:t>, pour la maintenance préventive et pour la maintenance corrective</w:t>
      </w:r>
      <w:r w:rsidRPr="005153FC">
        <w:rPr>
          <w:rFonts w:cs="Arial"/>
          <w:color w:val="000000"/>
          <w:sz w:val="22"/>
          <w:szCs w:val="22"/>
        </w:rPr>
        <w:t xml:space="preserve"> (nombre d'interventions réalisées, nombre d'heures d'intervention, </w:t>
      </w:r>
      <w:r w:rsidR="006C0AAB" w:rsidRPr="005153FC">
        <w:rPr>
          <w:rFonts w:cs="Arial"/>
          <w:color w:val="000000"/>
          <w:sz w:val="22"/>
          <w:szCs w:val="22"/>
        </w:rPr>
        <w:t xml:space="preserve">liste des </w:t>
      </w:r>
      <w:r w:rsidRPr="005153FC">
        <w:rPr>
          <w:rFonts w:cs="Arial"/>
          <w:color w:val="000000"/>
          <w:sz w:val="22"/>
          <w:szCs w:val="22"/>
        </w:rPr>
        <w:t>pièces détachées</w:t>
      </w:r>
      <w:r w:rsidR="006C0AAB" w:rsidRPr="005153FC">
        <w:rPr>
          <w:rFonts w:cs="Arial"/>
          <w:color w:val="000000"/>
          <w:sz w:val="22"/>
          <w:szCs w:val="22"/>
        </w:rPr>
        <w:t xml:space="preserve"> </w:t>
      </w:r>
      <w:r w:rsidR="006C0AAB" w:rsidRPr="00855C31">
        <w:rPr>
          <w:rFonts w:cs="Arial"/>
          <w:color w:val="000000"/>
          <w:sz w:val="22"/>
          <w:szCs w:val="22"/>
        </w:rPr>
        <w:t>fournies</w:t>
      </w:r>
      <w:r w:rsidRPr="00855C31">
        <w:rPr>
          <w:rFonts w:cs="Arial"/>
          <w:color w:val="000000"/>
          <w:sz w:val="22"/>
          <w:szCs w:val="22"/>
        </w:rPr>
        <w:t xml:space="preserve"> </w:t>
      </w:r>
      <w:r w:rsidR="005153FC" w:rsidRPr="00855C31">
        <w:rPr>
          <w:rFonts w:cs="Arial"/>
          <w:color w:val="000000"/>
          <w:sz w:val="22"/>
          <w:szCs w:val="22"/>
        </w:rPr>
        <w:t xml:space="preserve">/ </w:t>
      </w:r>
      <w:r w:rsidRPr="00855C31">
        <w:rPr>
          <w:rFonts w:cs="Arial"/>
          <w:color w:val="000000"/>
          <w:sz w:val="22"/>
          <w:szCs w:val="22"/>
        </w:rPr>
        <w:t>utilisées</w:t>
      </w:r>
      <w:r w:rsidR="009E6417">
        <w:rPr>
          <w:rFonts w:cs="Arial"/>
          <w:color w:val="000000"/>
          <w:sz w:val="22"/>
          <w:szCs w:val="22"/>
        </w:rPr>
        <w:t>)</w:t>
      </w:r>
      <w:r w:rsidRPr="00855C31">
        <w:rPr>
          <w:rFonts w:cs="Arial"/>
          <w:color w:val="000000"/>
          <w:sz w:val="22"/>
          <w:szCs w:val="22"/>
        </w:rPr>
        <w:t>.</w:t>
      </w:r>
    </w:p>
    <w:p w14:paraId="211F61B0" w14:textId="77777777" w:rsidR="005624B4" w:rsidRPr="005153FC" w:rsidRDefault="005624B4" w:rsidP="002D1AEB">
      <w:pPr>
        <w:autoSpaceDE w:val="0"/>
        <w:autoSpaceDN w:val="0"/>
        <w:adjustRightInd w:val="0"/>
        <w:jc w:val="both"/>
        <w:rPr>
          <w:rFonts w:ascii="Arial" w:hAnsi="Arial" w:cs="Arial"/>
          <w:color w:val="000000"/>
          <w:sz w:val="22"/>
          <w:szCs w:val="22"/>
        </w:rPr>
      </w:pPr>
    </w:p>
    <w:p w14:paraId="56837229" w14:textId="6B050BC2"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w:t>
      </w:r>
      <w:r w:rsidR="00432641" w:rsidRPr="005153FC">
        <w:rPr>
          <w:rFonts w:ascii="Arial" w:hAnsi="Arial" w:cs="Arial"/>
          <w:color w:val="000000"/>
          <w:sz w:val="22"/>
          <w:szCs w:val="22"/>
        </w:rPr>
        <w:t xml:space="preserve">, qui </w:t>
      </w:r>
      <w:r w:rsidR="0049641B" w:rsidRPr="005153FC">
        <w:rPr>
          <w:rFonts w:ascii="Arial" w:hAnsi="Arial" w:cs="Arial"/>
          <w:color w:val="000000"/>
          <w:sz w:val="22"/>
          <w:szCs w:val="22"/>
        </w:rPr>
        <w:t>le diffuse</w:t>
      </w:r>
      <w:r w:rsidRPr="005153FC">
        <w:rPr>
          <w:rFonts w:ascii="Arial" w:hAnsi="Arial" w:cs="Arial"/>
          <w:color w:val="000000"/>
          <w:sz w:val="22"/>
          <w:szCs w:val="22"/>
        </w:rPr>
        <w:t xml:space="preserve"> à l’ensemble des correspondants techniques du CEA</w:t>
      </w:r>
      <w:r w:rsidR="00432641" w:rsidRPr="005153FC">
        <w:rPr>
          <w:rFonts w:ascii="Arial" w:hAnsi="Arial" w:cs="Arial"/>
          <w:color w:val="000000"/>
          <w:sz w:val="22"/>
          <w:szCs w:val="22"/>
        </w:rPr>
        <w:t xml:space="preserve"> </w:t>
      </w:r>
      <w:r w:rsidR="00E02A91" w:rsidRPr="005153FC">
        <w:rPr>
          <w:rFonts w:ascii="Arial" w:hAnsi="Arial" w:cs="Arial"/>
          <w:color w:val="000000"/>
          <w:sz w:val="22"/>
          <w:szCs w:val="22"/>
        </w:rPr>
        <w:t xml:space="preserve">désignés à l’article 3 ci-avant, </w:t>
      </w:r>
      <w:r w:rsidR="00432641" w:rsidRPr="005153FC">
        <w:rPr>
          <w:rFonts w:ascii="Arial" w:hAnsi="Arial" w:cs="Arial"/>
          <w:color w:val="000000"/>
          <w:sz w:val="22"/>
          <w:szCs w:val="22"/>
        </w:rPr>
        <w:t>dans un délai de quinze (15) jours à compter de la date de réunion</w:t>
      </w:r>
      <w:r w:rsidRPr="005153FC">
        <w:rPr>
          <w:rFonts w:ascii="Arial" w:hAnsi="Arial" w:cs="Arial"/>
          <w:color w:val="000000"/>
          <w:sz w:val="22"/>
          <w:szCs w:val="22"/>
        </w:rPr>
        <w:t>.</w:t>
      </w:r>
    </w:p>
    <w:p w14:paraId="32920A8A" w14:textId="77777777" w:rsidR="00CC0A04" w:rsidRPr="00E02A91" w:rsidRDefault="00CC0A04" w:rsidP="00CC0A04">
      <w:pPr>
        <w:autoSpaceDE w:val="0"/>
        <w:autoSpaceDN w:val="0"/>
        <w:adjustRightInd w:val="0"/>
        <w:jc w:val="both"/>
        <w:rPr>
          <w:rFonts w:ascii="Arial" w:hAnsi="Arial" w:cs="Arial"/>
          <w:color w:val="000000"/>
          <w:sz w:val="22"/>
          <w:szCs w:val="22"/>
        </w:rPr>
      </w:pPr>
    </w:p>
    <w:p w14:paraId="4B694BB7" w14:textId="4E8B2836" w:rsidR="002D1AEB" w:rsidRPr="00E02A91" w:rsidRDefault="002D1AEB" w:rsidP="00964083">
      <w:pPr>
        <w:pStyle w:val="Titre4"/>
        <w:spacing w:line="240" w:lineRule="atLeast"/>
        <w:jc w:val="left"/>
        <w:rPr>
          <w:rFonts w:cs="Arial"/>
          <w:i/>
          <w:szCs w:val="22"/>
          <w:u w:val="single"/>
        </w:rPr>
      </w:pPr>
      <w:proofErr w:type="spellStart"/>
      <w:r w:rsidRPr="00E02A91">
        <w:rPr>
          <w:rFonts w:ascii="Arial" w:hAnsi="Arial" w:cs="Arial"/>
          <w:b w:val="0"/>
          <w:szCs w:val="22"/>
          <w:u w:val="single"/>
        </w:rPr>
        <w:t>Etats</w:t>
      </w:r>
      <w:proofErr w:type="spellEnd"/>
      <w:r w:rsidRPr="00E02A91">
        <w:rPr>
          <w:rFonts w:ascii="Arial" w:hAnsi="Arial" w:cs="Arial"/>
          <w:b w:val="0"/>
          <w:szCs w:val="22"/>
          <w:u w:val="single"/>
        </w:rPr>
        <w:t xml:space="preserve"> </w:t>
      </w:r>
      <w:proofErr w:type="spellStart"/>
      <w:r w:rsidR="00432641" w:rsidRPr="00855C31">
        <w:rPr>
          <w:rFonts w:ascii="Arial" w:hAnsi="Arial" w:cs="Arial"/>
          <w:b w:val="0"/>
          <w:szCs w:val="22"/>
          <w:u w:val="single"/>
        </w:rPr>
        <w:t>trimestriels</w:t>
      </w:r>
      <w:proofErr w:type="spellEnd"/>
    </w:p>
    <w:p w14:paraId="18079360" w14:textId="77777777" w:rsidR="00432641" w:rsidRPr="004D4F38" w:rsidRDefault="00432641" w:rsidP="002D1AEB">
      <w:pPr>
        <w:rPr>
          <w:rFonts w:ascii="Arial" w:hAnsi="Arial" w:cs="Arial"/>
          <w:sz w:val="22"/>
          <w:szCs w:val="22"/>
          <w:highlight w:val="cyan"/>
        </w:rPr>
      </w:pPr>
    </w:p>
    <w:p w14:paraId="5B34C06F" w14:textId="433CBADA" w:rsidR="002D1AEB" w:rsidRPr="00E02A91" w:rsidRDefault="002D1AEB" w:rsidP="002D1AEB">
      <w:pPr>
        <w:pStyle w:val="titre0"/>
        <w:jc w:val="both"/>
        <w:rPr>
          <w:rFonts w:ascii="Arial" w:hAnsi="Arial" w:cs="Arial"/>
          <w:b w:val="0"/>
          <w:sz w:val="22"/>
          <w:szCs w:val="22"/>
          <w:u w:val="none"/>
        </w:rPr>
      </w:pPr>
      <w:r w:rsidRPr="00855C31">
        <w:rPr>
          <w:rFonts w:ascii="Arial" w:hAnsi="Arial" w:cs="Arial"/>
          <w:b w:val="0"/>
          <w:sz w:val="22"/>
          <w:szCs w:val="22"/>
          <w:u w:val="none"/>
        </w:rPr>
        <w:t xml:space="preserve">Chaque </w:t>
      </w:r>
      <w:r w:rsidR="00E02A91" w:rsidRPr="00855C31">
        <w:rPr>
          <w:rFonts w:ascii="Arial" w:hAnsi="Arial" w:cs="Arial"/>
          <w:b w:val="0"/>
          <w:sz w:val="22"/>
          <w:szCs w:val="22"/>
          <w:u w:val="none"/>
        </w:rPr>
        <w:t>trimestre</w:t>
      </w:r>
      <w:r w:rsidRPr="00855C31">
        <w:rPr>
          <w:rFonts w:ascii="Arial" w:hAnsi="Arial" w:cs="Arial"/>
          <w:b w:val="0"/>
          <w:sz w:val="22"/>
          <w:szCs w:val="22"/>
          <w:u w:val="none"/>
        </w:rPr>
        <w:t xml:space="preserve">, le Titulaire fournit un état </w:t>
      </w:r>
      <w:r w:rsidR="00E02A91" w:rsidRPr="00855C31">
        <w:rPr>
          <w:rFonts w:ascii="Arial" w:hAnsi="Arial" w:cs="Arial"/>
          <w:b w:val="0"/>
          <w:sz w:val="22"/>
          <w:szCs w:val="22"/>
          <w:u w:val="none"/>
        </w:rPr>
        <w:t xml:space="preserve">trimestriel récapitulatif par Matériel </w:t>
      </w:r>
      <w:r w:rsidRPr="00855C31">
        <w:rPr>
          <w:rFonts w:ascii="Arial" w:hAnsi="Arial" w:cs="Arial"/>
          <w:b w:val="0"/>
          <w:sz w:val="22"/>
          <w:szCs w:val="22"/>
          <w:u w:val="none"/>
        </w:rPr>
        <w:t>décomposant les heures passées pour la maintenance préventive et pour la maintenance corrective, ainsi que la liste des pièces détachées fournies.</w:t>
      </w:r>
      <w:r w:rsidRPr="00E02A91">
        <w:rPr>
          <w:rFonts w:ascii="Arial" w:hAnsi="Arial" w:cs="Arial"/>
          <w:b w:val="0"/>
          <w:sz w:val="22"/>
          <w:szCs w:val="22"/>
          <w:u w:val="none"/>
        </w:rPr>
        <w:t xml:space="preserve"> </w:t>
      </w:r>
    </w:p>
    <w:p w14:paraId="11C73C17" w14:textId="77777777" w:rsidR="002D1AEB" w:rsidRPr="004D4F38" w:rsidRDefault="002D1AEB" w:rsidP="002D1AEB">
      <w:pPr>
        <w:pStyle w:val="titre0"/>
        <w:rPr>
          <w:rFonts w:ascii="Arial" w:hAnsi="Arial" w:cs="Arial"/>
          <w:b w:val="0"/>
          <w:sz w:val="22"/>
          <w:szCs w:val="22"/>
          <w:highlight w:val="cyan"/>
          <w:u w:val="none"/>
        </w:rPr>
      </w:pPr>
    </w:p>
    <w:p w14:paraId="23590910" w14:textId="7CBDEC30"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Bilan</w:t>
      </w:r>
      <w:proofErr w:type="spellEnd"/>
      <w:r w:rsidRPr="00964083">
        <w:rPr>
          <w:rFonts w:ascii="Arial" w:hAnsi="Arial" w:cs="Arial"/>
          <w:b w:val="0"/>
          <w:szCs w:val="22"/>
          <w:u w:val="single"/>
        </w:rPr>
        <w:t xml:space="preserve"> </w:t>
      </w:r>
      <w:proofErr w:type="spellStart"/>
      <w:r w:rsidR="0049641B">
        <w:rPr>
          <w:rFonts w:ascii="Arial" w:hAnsi="Arial" w:cs="Arial"/>
          <w:b w:val="0"/>
          <w:szCs w:val="22"/>
          <w:u w:val="single"/>
        </w:rPr>
        <w:t>annuel</w:t>
      </w:r>
      <w:proofErr w:type="spellEnd"/>
      <w:r w:rsidR="0049641B">
        <w:rPr>
          <w:rFonts w:ascii="Arial" w:hAnsi="Arial" w:cs="Arial"/>
          <w:b w:val="0"/>
          <w:szCs w:val="22"/>
          <w:u w:val="single"/>
        </w:rPr>
        <w:t xml:space="preserve"> </w:t>
      </w:r>
    </w:p>
    <w:p w14:paraId="29BD61F6" w14:textId="77777777" w:rsidR="002D1AEB" w:rsidRPr="004D4F38" w:rsidRDefault="002D1AEB" w:rsidP="002D1AEB">
      <w:pPr>
        <w:rPr>
          <w:rFonts w:ascii="Arial" w:hAnsi="Arial" w:cs="Arial"/>
          <w:sz w:val="22"/>
          <w:szCs w:val="22"/>
          <w:highlight w:val="cyan"/>
        </w:rPr>
      </w:pPr>
    </w:p>
    <w:p w14:paraId="6163E837" w14:textId="58BEC6CE" w:rsidR="002D1AEB" w:rsidRPr="005153FC" w:rsidRDefault="002D1AEB" w:rsidP="002D1AEB">
      <w:pPr>
        <w:pStyle w:val="titre0"/>
        <w:jc w:val="both"/>
        <w:rPr>
          <w:rFonts w:ascii="Arial" w:hAnsi="Arial" w:cs="Arial"/>
          <w:b w:val="0"/>
          <w:sz w:val="22"/>
          <w:szCs w:val="22"/>
          <w:u w:val="none"/>
        </w:rPr>
      </w:pPr>
      <w:r w:rsidRPr="005153FC">
        <w:rPr>
          <w:rFonts w:ascii="Arial" w:hAnsi="Arial" w:cs="Arial"/>
          <w:b w:val="0"/>
          <w:sz w:val="22"/>
          <w:szCs w:val="22"/>
          <w:u w:val="none"/>
        </w:rPr>
        <w:t xml:space="preserve">Une revue de marché est effectuée chaque année à la date anniversaire de prise d’effet du présent </w:t>
      </w:r>
      <w:r w:rsidR="000238B5" w:rsidRPr="005153FC">
        <w:rPr>
          <w:rFonts w:ascii="Arial" w:hAnsi="Arial" w:cs="Arial"/>
          <w:b w:val="0"/>
          <w:sz w:val="22"/>
          <w:szCs w:val="22"/>
          <w:u w:val="none"/>
        </w:rPr>
        <w:t>marché</w:t>
      </w:r>
      <w:r w:rsidRPr="005153FC">
        <w:rPr>
          <w:rFonts w:ascii="Arial" w:hAnsi="Arial" w:cs="Arial"/>
          <w:b w:val="0"/>
          <w:sz w:val="22"/>
          <w:szCs w:val="22"/>
          <w:u w:val="none"/>
        </w:rPr>
        <w:t xml:space="preserve">, à laquelle participent le chargé d'affaires du Titulaire et les responsables techniques et commerciaux du CEA. Un </w:t>
      </w:r>
      <w:r w:rsidRPr="00596238">
        <w:rPr>
          <w:rFonts w:ascii="Arial" w:hAnsi="Arial" w:cs="Arial"/>
          <w:bCs/>
          <w:sz w:val="22"/>
          <w:szCs w:val="22"/>
          <w:u w:val="none"/>
        </w:rPr>
        <w:t>bilan des interventions</w:t>
      </w:r>
      <w:r w:rsidR="00596238">
        <w:rPr>
          <w:rFonts w:ascii="Arial" w:hAnsi="Arial" w:cs="Arial"/>
          <w:b w:val="0"/>
          <w:sz w:val="22"/>
          <w:szCs w:val="22"/>
          <w:u w:val="none"/>
        </w:rPr>
        <w:t xml:space="preserve"> ainsi qu’un </w:t>
      </w:r>
      <w:r w:rsidR="00596238" w:rsidRPr="00596238">
        <w:rPr>
          <w:rFonts w:ascii="Arial" w:hAnsi="Arial" w:cs="Arial"/>
          <w:bCs/>
          <w:sz w:val="22"/>
          <w:szCs w:val="22"/>
          <w:u w:val="none"/>
        </w:rPr>
        <w:t>audit annuel sur l’état de vétusté du parc</w:t>
      </w:r>
      <w:r w:rsidRPr="00596238">
        <w:rPr>
          <w:rFonts w:ascii="Arial" w:hAnsi="Arial" w:cs="Arial"/>
          <w:bCs/>
          <w:sz w:val="22"/>
          <w:szCs w:val="22"/>
          <w:u w:val="none"/>
        </w:rPr>
        <w:t xml:space="preserve"> </w:t>
      </w:r>
      <w:r w:rsidR="00596238">
        <w:rPr>
          <w:rFonts w:ascii="Arial" w:hAnsi="Arial" w:cs="Arial"/>
          <w:b w:val="0"/>
          <w:sz w:val="22"/>
          <w:szCs w:val="22"/>
          <w:u w:val="none"/>
        </w:rPr>
        <w:t>sont</w:t>
      </w:r>
      <w:r w:rsidRPr="005153FC">
        <w:rPr>
          <w:rFonts w:ascii="Arial" w:hAnsi="Arial" w:cs="Arial"/>
          <w:b w:val="0"/>
          <w:sz w:val="22"/>
          <w:szCs w:val="22"/>
          <w:u w:val="none"/>
        </w:rPr>
        <w:t xml:space="preserve"> établi</w:t>
      </w:r>
      <w:r w:rsidR="00596238">
        <w:rPr>
          <w:rFonts w:ascii="Arial" w:hAnsi="Arial" w:cs="Arial"/>
          <w:b w:val="0"/>
          <w:sz w:val="22"/>
          <w:szCs w:val="22"/>
          <w:u w:val="none"/>
        </w:rPr>
        <w:t>s</w:t>
      </w:r>
      <w:r w:rsidRPr="005153FC">
        <w:rPr>
          <w:rFonts w:ascii="Arial" w:hAnsi="Arial" w:cs="Arial"/>
          <w:b w:val="0"/>
          <w:sz w:val="22"/>
          <w:szCs w:val="22"/>
          <w:u w:val="none"/>
        </w:rPr>
        <w:t xml:space="preserve"> par le Titulaire. Des préconisations et des actions de progrès peuvent être proposées par les deux </w:t>
      </w:r>
      <w:r w:rsidR="003D3BF8">
        <w:rPr>
          <w:rFonts w:ascii="Arial" w:hAnsi="Arial" w:cs="Arial"/>
          <w:b w:val="0"/>
          <w:sz w:val="22"/>
          <w:szCs w:val="22"/>
          <w:u w:val="none"/>
        </w:rPr>
        <w:t>P</w:t>
      </w:r>
      <w:r w:rsidR="003D3BF8" w:rsidRPr="005153FC">
        <w:rPr>
          <w:rFonts w:ascii="Arial" w:hAnsi="Arial" w:cs="Arial"/>
          <w:b w:val="0"/>
          <w:sz w:val="22"/>
          <w:szCs w:val="22"/>
          <w:u w:val="none"/>
        </w:rPr>
        <w:t>arties</w:t>
      </w:r>
      <w:r w:rsidRPr="005153FC">
        <w:rPr>
          <w:rFonts w:ascii="Arial" w:hAnsi="Arial" w:cs="Arial"/>
          <w:b w:val="0"/>
          <w:sz w:val="22"/>
          <w:szCs w:val="22"/>
          <w:u w:val="none"/>
        </w:rPr>
        <w:t>.</w:t>
      </w:r>
    </w:p>
    <w:p w14:paraId="50D07B9E" w14:textId="4ACA307E" w:rsidR="002D1AEB" w:rsidRPr="005153FC" w:rsidRDefault="002D1AEB" w:rsidP="002D1AEB">
      <w:pPr>
        <w:pStyle w:val="titre0"/>
        <w:rPr>
          <w:rFonts w:ascii="Arial" w:hAnsi="Arial" w:cs="Arial"/>
          <w:b w:val="0"/>
          <w:sz w:val="22"/>
          <w:szCs w:val="22"/>
          <w:u w:val="none"/>
        </w:rPr>
      </w:pPr>
    </w:p>
    <w:p w14:paraId="49AD5BB2" w14:textId="418921CB" w:rsidR="00E02A91" w:rsidRPr="005153FC" w:rsidRDefault="00E02A91" w:rsidP="00E02A91">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 qu</w:t>
      </w:r>
      <w:r w:rsidR="0049641B" w:rsidRPr="005153FC">
        <w:rPr>
          <w:rFonts w:ascii="Arial" w:hAnsi="Arial" w:cs="Arial"/>
          <w:color w:val="000000"/>
          <w:sz w:val="22"/>
          <w:szCs w:val="22"/>
        </w:rPr>
        <w:t>i le</w:t>
      </w:r>
      <w:r w:rsidRPr="005153FC">
        <w:rPr>
          <w:rFonts w:ascii="Arial" w:hAnsi="Arial" w:cs="Arial"/>
          <w:color w:val="000000"/>
          <w:sz w:val="22"/>
          <w:szCs w:val="22"/>
        </w:rPr>
        <w:t xml:space="preserve"> diffus</w:t>
      </w:r>
      <w:r w:rsidR="0049641B" w:rsidRPr="005153FC">
        <w:rPr>
          <w:rFonts w:ascii="Arial" w:hAnsi="Arial" w:cs="Arial"/>
          <w:color w:val="000000"/>
          <w:sz w:val="22"/>
          <w:szCs w:val="22"/>
        </w:rPr>
        <w:t>e</w:t>
      </w:r>
      <w:r w:rsidRPr="005153FC">
        <w:rPr>
          <w:rFonts w:ascii="Arial" w:hAnsi="Arial" w:cs="Arial"/>
          <w:color w:val="000000"/>
          <w:sz w:val="22"/>
          <w:szCs w:val="22"/>
        </w:rPr>
        <w:t xml:space="preserve"> à l’ensemble des correspondants techniques </w:t>
      </w:r>
      <w:r w:rsidR="0049641B" w:rsidRPr="005153FC">
        <w:rPr>
          <w:rFonts w:ascii="Arial" w:hAnsi="Arial" w:cs="Arial"/>
          <w:color w:val="000000"/>
          <w:sz w:val="22"/>
          <w:szCs w:val="22"/>
        </w:rPr>
        <w:t xml:space="preserve">et commerciaux </w:t>
      </w:r>
      <w:r w:rsidRPr="005153FC">
        <w:rPr>
          <w:rFonts w:ascii="Arial" w:hAnsi="Arial" w:cs="Arial"/>
          <w:color w:val="000000"/>
          <w:sz w:val="22"/>
          <w:szCs w:val="22"/>
        </w:rPr>
        <w:t>du CEA désignés à l’article 3 ci-avant, dans un délai de quinze (15) jours à compter de la date de réunion.</w:t>
      </w:r>
    </w:p>
    <w:p w14:paraId="65D2DE2E" w14:textId="11682CEE" w:rsidR="001252A2" w:rsidRDefault="001252A2" w:rsidP="00FA45B4">
      <w:pPr>
        <w:autoSpaceDE w:val="0"/>
        <w:autoSpaceDN w:val="0"/>
        <w:adjustRightInd w:val="0"/>
        <w:jc w:val="both"/>
        <w:rPr>
          <w:rFonts w:ascii="Arial" w:hAnsi="Arial" w:cs="Arial"/>
          <w:color w:val="000000"/>
          <w:sz w:val="22"/>
          <w:szCs w:val="22"/>
        </w:rPr>
      </w:pPr>
    </w:p>
    <w:p w14:paraId="0F55EF31" w14:textId="78D586CE" w:rsidR="0079349E" w:rsidRPr="0079349E" w:rsidRDefault="0079349E" w:rsidP="0079349E">
      <w:pPr>
        <w:pStyle w:val="Titre3"/>
        <w:spacing w:line="240" w:lineRule="atLeast"/>
        <w:rPr>
          <w:rFonts w:cs="Arial"/>
          <w:b/>
          <w:i w:val="0"/>
          <w:szCs w:val="22"/>
        </w:rPr>
      </w:pPr>
      <w:r>
        <w:rPr>
          <w:rFonts w:cs="Arial"/>
          <w:b/>
          <w:i w:val="0"/>
          <w:szCs w:val="22"/>
        </w:rPr>
        <w:t xml:space="preserve">Reprise </w:t>
      </w:r>
      <w:r w:rsidR="00C50CCD">
        <w:rPr>
          <w:rFonts w:cs="Arial"/>
          <w:b/>
          <w:i w:val="0"/>
          <w:szCs w:val="22"/>
        </w:rPr>
        <w:t>d’un Matériel</w:t>
      </w:r>
      <w:r>
        <w:rPr>
          <w:rFonts w:cs="Arial"/>
          <w:b/>
          <w:i w:val="0"/>
          <w:szCs w:val="22"/>
        </w:rPr>
        <w:t xml:space="preserve"> </w:t>
      </w:r>
    </w:p>
    <w:p w14:paraId="64904FE5" w14:textId="32A182A0" w:rsidR="0079349E" w:rsidRDefault="0079349E" w:rsidP="00FA45B4">
      <w:pPr>
        <w:autoSpaceDE w:val="0"/>
        <w:autoSpaceDN w:val="0"/>
        <w:adjustRightInd w:val="0"/>
        <w:jc w:val="both"/>
        <w:rPr>
          <w:rFonts w:ascii="Arial" w:hAnsi="Arial" w:cs="Arial"/>
          <w:color w:val="000000"/>
          <w:sz w:val="22"/>
          <w:szCs w:val="22"/>
        </w:rPr>
      </w:pPr>
    </w:p>
    <w:p w14:paraId="791CFC47" w14:textId="59154BE4" w:rsidR="00C50CCD" w:rsidRDefault="00C50CCD"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Sur simple demande du CEA,</w:t>
      </w:r>
      <w:r w:rsidR="001F23C6">
        <w:rPr>
          <w:rFonts w:ascii="Arial" w:hAnsi="Arial" w:cs="Arial"/>
          <w:color w:val="000000"/>
          <w:sz w:val="22"/>
          <w:szCs w:val="22"/>
        </w:rPr>
        <w:t xml:space="preserve"> en cas de retrait définitif du parc d’un Matériel listé en annexe n°1,</w:t>
      </w:r>
      <w:r>
        <w:rPr>
          <w:rFonts w:ascii="Arial" w:hAnsi="Arial" w:cs="Arial"/>
          <w:color w:val="000000"/>
          <w:sz w:val="22"/>
          <w:szCs w:val="22"/>
        </w:rPr>
        <w:t xml:space="preserve"> le Titulaire s’engage </w:t>
      </w:r>
      <w:r w:rsidR="001F23C6">
        <w:rPr>
          <w:rFonts w:ascii="Arial" w:hAnsi="Arial" w:cs="Arial"/>
          <w:color w:val="000000"/>
          <w:sz w:val="22"/>
          <w:szCs w:val="22"/>
        </w:rPr>
        <w:t xml:space="preserve">à offrir une solution de reprise pour celui-ci. </w:t>
      </w:r>
      <w:r w:rsidR="0074264A">
        <w:rPr>
          <w:rFonts w:ascii="Arial" w:hAnsi="Arial" w:cs="Arial"/>
          <w:color w:val="000000"/>
          <w:sz w:val="22"/>
          <w:szCs w:val="22"/>
        </w:rPr>
        <w:t xml:space="preserve">Les solutions proposées doivent reprendre les stipulations indiquées dans l’offre du Titulaire. </w:t>
      </w:r>
    </w:p>
    <w:p w14:paraId="16EF88EB" w14:textId="7E644B5A" w:rsidR="00A15CBC" w:rsidRDefault="00A15CBC" w:rsidP="00FA45B4">
      <w:pPr>
        <w:autoSpaceDE w:val="0"/>
        <w:autoSpaceDN w:val="0"/>
        <w:adjustRightInd w:val="0"/>
        <w:jc w:val="both"/>
        <w:rPr>
          <w:rFonts w:ascii="Arial" w:hAnsi="Arial" w:cs="Arial"/>
          <w:color w:val="000000"/>
          <w:sz w:val="22"/>
          <w:szCs w:val="22"/>
        </w:rPr>
      </w:pPr>
    </w:p>
    <w:p w14:paraId="1D297157" w14:textId="230B56D3" w:rsidR="00A15CBC" w:rsidRPr="00A15CBC" w:rsidRDefault="00A15CBC" w:rsidP="00A15CBC">
      <w:pPr>
        <w:pStyle w:val="Titre3"/>
        <w:spacing w:line="240" w:lineRule="atLeast"/>
        <w:rPr>
          <w:rFonts w:cs="Arial"/>
          <w:b/>
          <w:i w:val="0"/>
          <w:szCs w:val="22"/>
        </w:rPr>
      </w:pPr>
      <w:r>
        <w:rPr>
          <w:rFonts w:cs="Arial"/>
          <w:b/>
          <w:i w:val="0"/>
          <w:szCs w:val="22"/>
        </w:rPr>
        <w:t>Autres prestations</w:t>
      </w:r>
    </w:p>
    <w:p w14:paraId="68ABAD6F" w14:textId="77777777" w:rsidR="00A15CBC" w:rsidRDefault="00A15CBC" w:rsidP="00FA45B4">
      <w:pPr>
        <w:autoSpaceDE w:val="0"/>
        <w:autoSpaceDN w:val="0"/>
        <w:adjustRightInd w:val="0"/>
        <w:jc w:val="both"/>
        <w:rPr>
          <w:rFonts w:ascii="Arial" w:hAnsi="Arial" w:cs="Arial"/>
          <w:color w:val="000000"/>
          <w:sz w:val="22"/>
          <w:szCs w:val="22"/>
        </w:rPr>
      </w:pPr>
    </w:p>
    <w:p w14:paraId="2C3688EC" w14:textId="5FD8F46A" w:rsidR="0079349E" w:rsidRDefault="00A72B03"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s’engage à être en mesure de fournir une aide concernant : </w:t>
      </w:r>
    </w:p>
    <w:p w14:paraId="2125655F" w14:textId="4522DCC4"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Le changement d’une vanne liée à la pompe</w:t>
      </w:r>
      <w:r w:rsidR="00BF05B4">
        <w:rPr>
          <w:rFonts w:cs="Arial"/>
          <w:color w:val="000000"/>
          <w:sz w:val="22"/>
          <w:szCs w:val="22"/>
        </w:rPr>
        <w:t xml:space="preserve"> (hors pièce détachée)</w:t>
      </w:r>
      <w:r>
        <w:rPr>
          <w:rFonts w:cs="Arial"/>
          <w:color w:val="000000"/>
          <w:sz w:val="22"/>
          <w:szCs w:val="22"/>
        </w:rPr>
        <w:t xml:space="preserve">, </w:t>
      </w:r>
    </w:p>
    <w:p w14:paraId="2A624984" w14:textId="5AC1F3A8"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La mise en place d’une maintenance préventive supplémentaire sur simple demande du CEA si cette prestation est nécessaire, </w:t>
      </w:r>
    </w:p>
    <w:p w14:paraId="5DAD61F3" w14:textId="61CDC879"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 déplacement d’une pompe de marque </w:t>
      </w:r>
      <w:proofErr w:type="spellStart"/>
      <w:r>
        <w:rPr>
          <w:rFonts w:cs="Arial"/>
          <w:color w:val="000000"/>
          <w:sz w:val="22"/>
          <w:szCs w:val="22"/>
        </w:rPr>
        <w:t>Ebara</w:t>
      </w:r>
      <w:proofErr w:type="spellEnd"/>
      <w:r>
        <w:rPr>
          <w:rFonts w:cs="Arial"/>
          <w:color w:val="000000"/>
          <w:sz w:val="22"/>
          <w:szCs w:val="22"/>
        </w:rPr>
        <w:t xml:space="preserve"> raccordée à un équipement vers un autre équipement,</w:t>
      </w:r>
    </w:p>
    <w:p w14:paraId="5C45BDA2" w14:textId="7A88C4E4" w:rsidR="00DC2BA8" w:rsidRDefault="00DC2BA8" w:rsidP="00DC2BA8">
      <w:pPr>
        <w:autoSpaceDE w:val="0"/>
        <w:autoSpaceDN w:val="0"/>
        <w:adjustRightInd w:val="0"/>
        <w:rPr>
          <w:rFonts w:cs="Arial"/>
          <w:color w:val="000000"/>
          <w:sz w:val="22"/>
          <w:szCs w:val="22"/>
        </w:rPr>
      </w:pPr>
    </w:p>
    <w:p w14:paraId="6BF6653F" w14:textId="638CB236" w:rsidR="00DC2BA8" w:rsidRPr="00DC2BA8" w:rsidRDefault="00DC2BA8" w:rsidP="00DC2BA8">
      <w:pPr>
        <w:autoSpaceDE w:val="0"/>
        <w:autoSpaceDN w:val="0"/>
        <w:adjustRightInd w:val="0"/>
        <w:rPr>
          <w:rFonts w:ascii="Arial" w:hAnsi="Arial" w:cs="Arial"/>
          <w:color w:val="000000"/>
          <w:sz w:val="22"/>
          <w:szCs w:val="22"/>
        </w:rPr>
      </w:pPr>
      <w:r w:rsidRPr="00DC2BA8">
        <w:rPr>
          <w:rFonts w:ascii="Arial" w:hAnsi="Arial" w:cs="Arial"/>
          <w:color w:val="000000"/>
          <w:sz w:val="22"/>
          <w:szCs w:val="22"/>
        </w:rPr>
        <w:t xml:space="preserve">Ces prestations sont facturées </w:t>
      </w:r>
      <w:r>
        <w:rPr>
          <w:rFonts w:ascii="Arial" w:hAnsi="Arial" w:cs="Arial"/>
          <w:color w:val="000000"/>
          <w:sz w:val="22"/>
          <w:szCs w:val="22"/>
        </w:rPr>
        <w:t xml:space="preserve">hors forfait. </w:t>
      </w:r>
    </w:p>
    <w:p w14:paraId="4E4026E5" w14:textId="77777777" w:rsidR="00DC2BA8" w:rsidRPr="00DC2BA8" w:rsidRDefault="00DC2BA8" w:rsidP="00DC2BA8">
      <w:pPr>
        <w:autoSpaceDE w:val="0"/>
        <w:autoSpaceDN w:val="0"/>
        <w:adjustRightInd w:val="0"/>
        <w:rPr>
          <w:rFonts w:cs="Arial"/>
          <w:color w:val="000000"/>
          <w:sz w:val="22"/>
          <w:szCs w:val="22"/>
        </w:rPr>
      </w:pPr>
    </w:p>
    <w:p w14:paraId="431FC790" w14:textId="77777777" w:rsidR="002E3C4A" w:rsidRPr="005A378B" w:rsidRDefault="002E3C4A" w:rsidP="002D1AEB">
      <w:pPr>
        <w:pStyle w:val="titre0"/>
        <w:rPr>
          <w:rFonts w:ascii="Arial" w:hAnsi="Arial" w:cs="Arial"/>
          <w:b w:val="0"/>
          <w:sz w:val="22"/>
          <w:szCs w:val="22"/>
          <w:u w:val="none"/>
        </w:rPr>
      </w:pPr>
    </w:p>
    <w:p w14:paraId="458377B9" w14:textId="5F3E5DDA" w:rsidR="002D1AEB" w:rsidRPr="001B347A" w:rsidRDefault="002D1AEB" w:rsidP="00207AE8">
      <w:pPr>
        <w:pStyle w:val="Titre1"/>
        <w:ind w:left="0"/>
        <w:jc w:val="both"/>
        <w:rPr>
          <w:rFonts w:ascii="Arial" w:hAnsi="Arial" w:cs="Arial"/>
          <w:sz w:val="22"/>
          <w:szCs w:val="22"/>
        </w:rPr>
      </w:pPr>
      <w:bookmarkStart w:id="35" w:name="_Toc211522296"/>
      <w:r w:rsidRPr="001B347A">
        <w:rPr>
          <w:rFonts w:ascii="Arial" w:hAnsi="Arial" w:cs="Arial"/>
          <w:sz w:val="22"/>
          <w:szCs w:val="22"/>
        </w:rPr>
        <w:t>V</w:t>
      </w:r>
      <w:r w:rsidR="001B347A">
        <w:rPr>
          <w:rFonts w:ascii="Arial" w:hAnsi="Arial" w:cs="Arial"/>
          <w:sz w:val="22"/>
          <w:szCs w:val="22"/>
        </w:rPr>
        <w:t xml:space="preserve">ARIATION DE </w:t>
      </w:r>
      <w:r w:rsidR="008A7CFE">
        <w:rPr>
          <w:rFonts w:ascii="Arial" w:hAnsi="Arial" w:cs="Arial"/>
          <w:sz w:val="22"/>
          <w:szCs w:val="22"/>
        </w:rPr>
        <w:t>PARC ET MODE DE PRISE EN CHARGE</w:t>
      </w:r>
      <w:bookmarkEnd w:id="35"/>
    </w:p>
    <w:p w14:paraId="79C97557" w14:textId="63B02A2C" w:rsidR="004A0AED" w:rsidRDefault="00A62D9C" w:rsidP="0058136B">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Au d</w:t>
      </w:r>
      <w:r>
        <w:rPr>
          <w:rFonts w:ascii="Arial" w:hAnsi="Arial" w:cs="Arial"/>
          <w:color w:val="000000"/>
          <w:sz w:val="22"/>
          <w:szCs w:val="22"/>
        </w:rPr>
        <w:t xml:space="preserve">émarrage du marché, la facturation du forfait de maintenance est établie sur la base des montants forfaitaires de l’annexe n°1. </w:t>
      </w:r>
    </w:p>
    <w:p w14:paraId="784EB40C" w14:textId="7E5E16EF" w:rsidR="00A62D9C" w:rsidRDefault="00A62D9C" w:rsidP="0058136B">
      <w:pPr>
        <w:autoSpaceDE w:val="0"/>
        <w:autoSpaceDN w:val="0"/>
        <w:adjustRightInd w:val="0"/>
        <w:jc w:val="both"/>
        <w:rPr>
          <w:rFonts w:ascii="Arial" w:hAnsi="Arial" w:cs="Arial"/>
          <w:color w:val="000000"/>
          <w:sz w:val="22"/>
          <w:szCs w:val="22"/>
        </w:rPr>
      </w:pPr>
    </w:p>
    <w:p w14:paraId="7DCD8C6C" w14:textId="36D6E4B4"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Le responsable de maintenance a la responsabilité d’en faire la demande officielle </w:t>
      </w:r>
      <w:r w:rsidR="00D70D3B">
        <w:rPr>
          <w:rFonts w:ascii="Arial" w:hAnsi="Arial" w:cs="Arial"/>
          <w:color w:val="000000"/>
          <w:sz w:val="22"/>
          <w:szCs w:val="22"/>
        </w:rPr>
        <w:t>au Titulaire</w:t>
      </w:r>
      <w:r w:rsidRPr="00A62D9C">
        <w:rPr>
          <w:rFonts w:ascii="Arial" w:hAnsi="Arial" w:cs="Arial"/>
          <w:color w:val="000000"/>
          <w:sz w:val="22"/>
          <w:szCs w:val="22"/>
        </w:rPr>
        <w:t>, en demandant les prix forfaitaires applicables aux entrées d’équipements</w:t>
      </w:r>
      <w:r w:rsidR="00D70D3B">
        <w:rPr>
          <w:rFonts w:ascii="Arial" w:hAnsi="Arial" w:cs="Arial"/>
          <w:color w:val="000000"/>
          <w:sz w:val="22"/>
          <w:szCs w:val="22"/>
        </w:rPr>
        <w:t>.</w:t>
      </w:r>
    </w:p>
    <w:p w14:paraId="5190FF73" w14:textId="77777777" w:rsidR="00A62D9C" w:rsidRPr="00A62D9C" w:rsidRDefault="00A62D9C" w:rsidP="00A62D9C">
      <w:pPr>
        <w:autoSpaceDE w:val="0"/>
        <w:autoSpaceDN w:val="0"/>
        <w:adjustRightInd w:val="0"/>
        <w:jc w:val="both"/>
        <w:rPr>
          <w:rFonts w:ascii="Arial" w:hAnsi="Arial" w:cs="Arial"/>
          <w:color w:val="000000"/>
          <w:sz w:val="22"/>
          <w:szCs w:val="22"/>
        </w:rPr>
      </w:pPr>
    </w:p>
    <w:p w14:paraId="42A4AE20" w14:textId="1836D826" w:rsidR="00A62D9C" w:rsidRPr="00A62D9C"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w:t>
      </w:r>
      <w:r w:rsidR="00A62D9C" w:rsidRPr="00A62D9C">
        <w:rPr>
          <w:rFonts w:ascii="Arial" w:hAnsi="Arial" w:cs="Arial"/>
          <w:color w:val="000000"/>
          <w:sz w:val="22"/>
          <w:szCs w:val="22"/>
        </w:rPr>
        <w:t xml:space="preserve">a la responsabilité de confirmer par écrit la prise en compte de la demande, et de transmettre le prix proposé pour les </w:t>
      </w:r>
      <w:r>
        <w:rPr>
          <w:rFonts w:ascii="Arial" w:hAnsi="Arial" w:cs="Arial"/>
          <w:color w:val="000000"/>
          <w:sz w:val="22"/>
          <w:szCs w:val="22"/>
        </w:rPr>
        <w:t xml:space="preserve">différents </w:t>
      </w:r>
      <w:r w:rsidRPr="00A62D9C">
        <w:rPr>
          <w:rFonts w:ascii="Arial" w:hAnsi="Arial" w:cs="Arial"/>
          <w:color w:val="000000"/>
          <w:sz w:val="22"/>
          <w:szCs w:val="22"/>
        </w:rPr>
        <w:t>modes</w:t>
      </w:r>
      <w:r>
        <w:rPr>
          <w:rFonts w:ascii="Arial" w:hAnsi="Arial" w:cs="Arial"/>
          <w:color w:val="000000"/>
          <w:sz w:val="22"/>
          <w:szCs w:val="22"/>
        </w:rPr>
        <w:t xml:space="preserve"> de prises en charge.</w:t>
      </w:r>
    </w:p>
    <w:p w14:paraId="42B8E92D"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1E6A4D" w14:textId="2024A9F4" w:rsid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Après confirmation de l’accord du </w:t>
      </w:r>
      <w:r w:rsidR="00D70D3B">
        <w:rPr>
          <w:rFonts w:ascii="Arial" w:hAnsi="Arial" w:cs="Arial"/>
          <w:color w:val="000000"/>
          <w:sz w:val="22"/>
          <w:szCs w:val="22"/>
        </w:rPr>
        <w:t>CEA</w:t>
      </w:r>
      <w:r w:rsidRPr="00A62D9C">
        <w:rPr>
          <w:rFonts w:ascii="Arial" w:hAnsi="Arial" w:cs="Arial"/>
          <w:color w:val="000000"/>
          <w:sz w:val="22"/>
          <w:szCs w:val="22"/>
        </w:rPr>
        <w:t xml:space="preserve">, </w:t>
      </w:r>
      <w:r w:rsidR="00D70D3B">
        <w:rPr>
          <w:rFonts w:ascii="Arial" w:hAnsi="Arial" w:cs="Arial"/>
          <w:color w:val="000000"/>
          <w:sz w:val="22"/>
          <w:szCs w:val="22"/>
        </w:rPr>
        <w:t>le Titulaire</w:t>
      </w:r>
      <w:r w:rsidRPr="00A62D9C">
        <w:rPr>
          <w:rFonts w:ascii="Arial" w:hAnsi="Arial" w:cs="Arial"/>
          <w:color w:val="000000"/>
          <w:sz w:val="22"/>
          <w:szCs w:val="22"/>
        </w:rPr>
        <w:t xml:space="preserve"> et le responsable de maintenance actualisent d’un commun accord l’annexe n° 1 au marché au fur et à mesure, en identifiant clairement les modifications de parc avec leur impact sur le forfait de maintenance et leur date de prise d’effet : ces variations de parc sont officialisées au fur et à mesure dans les comptes rendus des réunions mensuelles et trimestrielles de réunion prévues au titre du marché. </w:t>
      </w:r>
    </w:p>
    <w:p w14:paraId="3998BA80" w14:textId="33379791" w:rsidR="00D70D3B" w:rsidRDefault="00D70D3B" w:rsidP="00A62D9C">
      <w:pPr>
        <w:autoSpaceDE w:val="0"/>
        <w:autoSpaceDN w:val="0"/>
        <w:adjustRightInd w:val="0"/>
        <w:jc w:val="both"/>
        <w:rPr>
          <w:rFonts w:ascii="Arial" w:hAnsi="Arial" w:cs="Arial"/>
          <w:color w:val="000000"/>
          <w:sz w:val="22"/>
          <w:szCs w:val="22"/>
        </w:rPr>
      </w:pPr>
    </w:p>
    <w:p w14:paraId="76BE720F" w14:textId="0B351186" w:rsidR="00D70D3B"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de retrait d’un Matériel du parc, la date de sa prise d’effet a lieu par principe le premier jour du mois suivant l’information</w:t>
      </w:r>
      <w:r w:rsidR="003B1D3F">
        <w:rPr>
          <w:rFonts w:ascii="Arial" w:hAnsi="Arial" w:cs="Arial"/>
          <w:color w:val="000000"/>
          <w:sz w:val="22"/>
          <w:szCs w:val="22"/>
        </w:rPr>
        <w:t xml:space="preserve"> au Titulaire</w:t>
      </w:r>
      <w:r>
        <w:rPr>
          <w:rFonts w:ascii="Arial" w:hAnsi="Arial" w:cs="Arial"/>
          <w:color w:val="000000"/>
          <w:sz w:val="22"/>
          <w:szCs w:val="22"/>
        </w:rPr>
        <w:t xml:space="preserve"> de ce retrait. </w:t>
      </w:r>
    </w:p>
    <w:p w14:paraId="3883A5A4" w14:textId="77777777" w:rsidR="00A62D9C" w:rsidRPr="00A62D9C" w:rsidRDefault="00A62D9C" w:rsidP="00A62D9C">
      <w:pPr>
        <w:autoSpaceDE w:val="0"/>
        <w:autoSpaceDN w:val="0"/>
        <w:adjustRightInd w:val="0"/>
        <w:jc w:val="both"/>
        <w:rPr>
          <w:rFonts w:ascii="Arial" w:hAnsi="Arial" w:cs="Arial"/>
          <w:color w:val="000000"/>
          <w:sz w:val="22"/>
          <w:szCs w:val="22"/>
        </w:rPr>
      </w:pPr>
    </w:p>
    <w:p w14:paraId="61E0D207" w14:textId="320275AE"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Pour simplifier la facturation et le suivi des factures, la facturation en cours d’année reste basée sur les montants pris en compte au démarrage de l’année en cours.</w:t>
      </w:r>
    </w:p>
    <w:p w14:paraId="08E65061"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830332" w14:textId="77777777" w:rsidR="009737BA"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Chaque fin d’année contractuelle,</w:t>
      </w:r>
      <w:r w:rsidR="008A7CFE">
        <w:rPr>
          <w:rFonts w:ascii="Arial" w:hAnsi="Arial" w:cs="Arial"/>
          <w:color w:val="000000"/>
          <w:sz w:val="22"/>
          <w:szCs w:val="22"/>
        </w:rPr>
        <w:t xml:space="preserve"> </w:t>
      </w:r>
      <w:r w:rsidR="009737BA">
        <w:rPr>
          <w:rFonts w:ascii="Arial" w:hAnsi="Arial" w:cs="Arial"/>
          <w:color w:val="000000"/>
          <w:sz w:val="22"/>
          <w:szCs w:val="22"/>
        </w:rPr>
        <w:t>le CEA fait un bilan avec le Titulaire des différentes modifications apportées à l’annexe n°1. La version actualisée devra reprendre :</w:t>
      </w:r>
    </w:p>
    <w:p w14:paraId="1E6DD1E5" w14:textId="77777777" w:rsid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variations de parc effectuées durant l’année concernée, </w:t>
      </w:r>
    </w:p>
    <w:p w14:paraId="06A65A0E" w14:textId="283D04B8" w:rsidR="00A62D9C" w:rsidRP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résultats de l’audit annuel sur l’état de vétusté du parc permettant de modifier le mode de prise en charge des Matériels. </w:t>
      </w:r>
    </w:p>
    <w:p w14:paraId="36D98322" w14:textId="77777777" w:rsidR="00A62D9C" w:rsidRPr="00A62D9C" w:rsidRDefault="00A62D9C" w:rsidP="00A62D9C">
      <w:pPr>
        <w:autoSpaceDE w:val="0"/>
        <w:autoSpaceDN w:val="0"/>
        <w:adjustRightInd w:val="0"/>
        <w:jc w:val="both"/>
        <w:rPr>
          <w:rFonts w:ascii="Arial" w:hAnsi="Arial" w:cs="Arial"/>
          <w:color w:val="000000"/>
          <w:sz w:val="22"/>
          <w:szCs w:val="22"/>
        </w:rPr>
      </w:pPr>
    </w:p>
    <w:p w14:paraId="52C9CC1E" w14:textId="6C381936" w:rsidR="00D70D3B"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 partir de cette annexe actualisée, le SMA transmet </w:t>
      </w:r>
      <w:r w:rsidR="00D70D3B">
        <w:rPr>
          <w:rFonts w:ascii="Arial" w:hAnsi="Arial" w:cs="Arial"/>
          <w:color w:val="000000"/>
          <w:sz w:val="22"/>
          <w:szCs w:val="22"/>
        </w:rPr>
        <w:t>au Titulaire</w:t>
      </w:r>
      <w:r w:rsidRPr="00A62D9C">
        <w:rPr>
          <w:rFonts w:ascii="Arial" w:hAnsi="Arial" w:cs="Arial"/>
          <w:color w:val="000000"/>
          <w:sz w:val="22"/>
          <w:szCs w:val="22"/>
        </w:rPr>
        <w:t xml:space="preserve"> un courrier qui officialise les variations de parc effectuées</w:t>
      </w:r>
      <w:r w:rsidR="009737BA">
        <w:rPr>
          <w:rFonts w:ascii="Arial" w:hAnsi="Arial" w:cs="Arial"/>
          <w:color w:val="000000"/>
          <w:sz w:val="22"/>
          <w:szCs w:val="22"/>
        </w:rPr>
        <w:t xml:space="preserve"> ainsi que la nouvelle répartition de mode de prise en charge</w:t>
      </w:r>
      <w:r w:rsidRPr="00A62D9C">
        <w:rPr>
          <w:rFonts w:ascii="Arial" w:hAnsi="Arial" w:cs="Arial"/>
          <w:color w:val="000000"/>
          <w:sz w:val="22"/>
          <w:szCs w:val="22"/>
        </w:rPr>
        <w:t xml:space="preserve"> au titre de l’année écoulée avec leur impact financier sur le montant forfaitaire pour l’année </w:t>
      </w:r>
      <w:r w:rsidR="005D31E0">
        <w:rPr>
          <w:rFonts w:ascii="Arial" w:hAnsi="Arial" w:cs="Arial"/>
          <w:color w:val="000000"/>
          <w:sz w:val="22"/>
          <w:szCs w:val="22"/>
        </w:rPr>
        <w:t>concernée</w:t>
      </w:r>
      <w:r w:rsidRPr="00A62D9C">
        <w:rPr>
          <w:rFonts w:ascii="Arial" w:hAnsi="Arial" w:cs="Arial"/>
          <w:color w:val="000000"/>
          <w:sz w:val="22"/>
          <w:szCs w:val="22"/>
        </w:rPr>
        <w:t xml:space="preserve">, et qui constitue aussi, le cas échéant, le nouveau montant de référence pour la facturation de l’année à venir. Si le forfait de maintenance a été modifié au cours de l’année écoulée par ces </w:t>
      </w:r>
      <w:r w:rsidR="009737BA">
        <w:rPr>
          <w:rFonts w:ascii="Arial" w:hAnsi="Arial" w:cs="Arial"/>
          <w:color w:val="000000"/>
          <w:sz w:val="22"/>
          <w:szCs w:val="22"/>
        </w:rPr>
        <w:t>modifications</w:t>
      </w:r>
      <w:r w:rsidRPr="00A62D9C">
        <w:rPr>
          <w:rFonts w:ascii="Arial" w:hAnsi="Arial" w:cs="Arial"/>
          <w:color w:val="000000"/>
          <w:sz w:val="22"/>
          <w:szCs w:val="22"/>
        </w:rPr>
        <w:t>, la facturation de l’année écoulée est régularisée</w:t>
      </w:r>
      <w:r w:rsidR="00D70D3B">
        <w:rPr>
          <w:rFonts w:ascii="Arial" w:hAnsi="Arial" w:cs="Arial"/>
          <w:color w:val="000000"/>
          <w:sz w:val="22"/>
          <w:szCs w:val="22"/>
        </w:rPr>
        <w:t xml:space="preserve"> soit :</w:t>
      </w:r>
    </w:p>
    <w:p w14:paraId="7AA2C249" w14:textId="2BBDF407" w:rsidR="00A62D9C"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Sur la prochaine échéance de facturation trimestrielle,</w:t>
      </w:r>
    </w:p>
    <w:p w14:paraId="314782AA" w14:textId="560D81D3" w:rsidR="00D70D3B" w:rsidRPr="00D70D3B"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Par un avoir</w:t>
      </w:r>
      <w:r w:rsidR="003D7FEE">
        <w:rPr>
          <w:rFonts w:cs="Arial"/>
          <w:color w:val="000000"/>
          <w:sz w:val="22"/>
          <w:szCs w:val="22"/>
        </w:rPr>
        <w:t>.</w:t>
      </w:r>
    </w:p>
    <w:p w14:paraId="012E6666" w14:textId="279D9C48" w:rsidR="004A0AED" w:rsidRDefault="004A0AED" w:rsidP="0058136B">
      <w:pPr>
        <w:autoSpaceDE w:val="0"/>
        <w:autoSpaceDN w:val="0"/>
        <w:adjustRightInd w:val="0"/>
        <w:jc w:val="both"/>
        <w:rPr>
          <w:rFonts w:ascii="Arial" w:hAnsi="Arial" w:cs="Arial"/>
          <w:color w:val="000000"/>
          <w:sz w:val="22"/>
          <w:szCs w:val="22"/>
          <w:highlight w:val="yellow"/>
        </w:rPr>
      </w:pPr>
    </w:p>
    <w:p w14:paraId="648147C0" w14:textId="77777777" w:rsidR="009E6417" w:rsidRDefault="009E6417" w:rsidP="0058136B">
      <w:pPr>
        <w:autoSpaceDE w:val="0"/>
        <w:autoSpaceDN w:val="0"/>
        <w:adjustRightInd w:val="0"/>
        <w:jc w:val="both"/>
        <w:rPr>
          <w:rFonts w:ascii="Arial" w:hAnsi="Arial" w:cs="Arial"/>
          <w:color w:val="000000"/>
          <w:sz w:val="22"/>
          <w:szCs w:val="22"/>
          <w:highlight w:val="yellow"/>
        </w:rPr>
      </w:pPr>
    </w:p>
    <w:p w14:paraId="507A195A" w14:textId="032F10C2" w:rsidR="009F0DAA" w:rsidRPr="0058136B" w:rsidRDefault="009F0DAA" w:rsidP="00D943C2">
      <w:pPr>
        <w:pStyle w:val="Titre1"/>
        <w:ind w:left="0"/>
        <w:jc w:val="both"/>
        <w:rPr>
          <w:rFonts w:ascii="Arial" w:hAnsi="Arial" w:cs="Arial"/>
          <w:sz w:val="22"/>
          <w:szCs w:val="22"/>
        </w:rPr>
      </w:pPr>
      <w:bookmarkStart w:id="36" w:name="_Toc211522297"/>
      <w:r w:rsidRPr="0058136B">
        <w:rPr>
          <w:rFonts w:ascii="Arial" w:hAnsi="Arial" w:cs="Arial"/>
          <w:sz w:val="22"/>
          <w:szCs w:val="22"/>
        </w:rPr>
        <w:t>CONDITIONS D'EXECUTION</w:t>
      </w:r>
      <w:r w:rsidR="004B0DB4">
        <w:rPr>
          <w:rFonts w:ascii="Arial" w:hAnsi="Arial" w:cs="Arial"/>
          <w:sz w:val="22"/>
          <w:szCs w:val="22"/>
        </w:rPr>
        <w:t xml:space="preserve"> DES PRESTATIONS</w:t>
      </w:r>
      <w:bookmarkEnd w:id="36"/>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6BB3D5B7"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6D1AB720" w14:textId="77777777" w:rsidR="00C56E40" w:rsidRPr="0058136B" w:rsidRDefault="00C56E40" w:rsidP="0058136B">
      <w:pPr>
        <w:autoSpaceDE w:val="0"/>
        <w:autoSpaceDN w:val="0"/>
        <w:adjustRightInd w:val="0"/>
        <w:jc w:val="both"/>
        <w:rPr>
          <w:rFonts w:ascii="Arial" w:hAnsi="Arial" w:cs="Arial"/>
          <w:color w:val="000000"/>
          <w:sz w:val="22"/>
          <w:szCs w:val="22"/>
        </w:rPr>
      </w:pPr>
    </w:p>
    <w:p w14:paraId="2F9A9E8A" w14:textId="77777777" w:rsidR="009E680A" w:rsidRPr="000F200E" w:rsidRDefault="009E680A" w:rsidP="0058136B">
      <w:pPr>
        <w:autoSpaceDE w:val="0"/>
        <w:autoSpaceDN w:val="0"/>
        <w:adjustRightInd w:val="0"/>
        <w:jc w:val="both"/>
        <w:rPr>
          <w:rFonts w:ascii="Arial" w:hAnsi="Arial" w:cs="Arial"/>
          <w:color w:val="000000" w:themeColor="text1"/>
          <w:sz w:val="22"/>
          <w:szCs w:val="22"/>
        </w:rPr>
      </w:pPr>
      <w:r w:rsidRPr="0058136B">
        <w:rPr>
          <w:rFonts w:ascii="Arial" w:hAnsi="Arial" w:cs="Arial"/>
          <w:color w:val="000000"/>
          <w:sz w:val="22"/>
          <w:szCs w:val="22"/>
        </w:rPr>
        <w:t xml:space="preserve">Une "Installation" est un ensemble délimité géographiquement, cohérent par les moyens et les </w:t>
      </w:r>
      <w:r w:rsidRPr="000F200E">
        <w:rPr>
          <w:rFonts w:ascii="Arial" w:hAnsi="Arial" w:cs="Arial"/>
          <w:color w:val="000000" w:themeColor="text1"/>
          <w:sz w:val="22"/>
          <w:szCs w:val="22"/>
        </w:rPr>
        <w:t xml:space="preserve">techniques qui y sont utilisés. Chaque Installation du CEA est sous la responsabilité d'un Chef d'Installation en matière de sécurité et d'environnement, lequel, à cet effet, </w:t>
      </w:r>
      <w:proofErr w:type="gramStart"/>
      <w:r w:rsidRPr="000F200E">
        <w:rPr>
          <w:rFonts w:ascii="Arial" w:hAnsi="Arial" w:cs="Arial"/>
          <w:color w:val="000000" w:themeColor="text1"/>
          <w:sz w:val="22"/>
          <w:szCs w:val="22"/>
        </w:rPr>
        <w:t>a</w:t>
      </w:r>
      <w:proofErr w:type="gramEnd"/>
      <w:r w:rsidRPr="000F200E">
        <w:rPr>
          <w:rFonts w:ascii="Arial" w:hAnsi="Arial" w:cs="Arial"/>
          <w:color w:val="000000" w:themeColor="text1"/>
          <w:sz w:val="22"/>
          <w:szCs w:val="22"/>
        </w:rPr>
        <w:t xml:space="preserve"> tout pouvoir sur les conditions d'exécution des Prestations par le Titulaire dans ces domaines.</w:t>
      </w:r>
    </w:p>
    <w:p w14:paraId="59C0D8EA" w14:textId="3C6E690A" w:rsidR="009E680A" w:rsidRPr="000F200E" w:rsidRDefault="009E680A" w:rsidP="0058136B">
      <w:pPr>
        <w:autoSpaceDE w:val="0"/>
        <w:autoSpaceDN w:val="0"/>
        <w:adjustRightInd w:val="0"/>
        <w:jc w:val="both"/>
        <w:rPr>
          <w:rFonts w:ascii="Arial" w:hAnsi="Arial" w:cs="Arial"/>
          <w:color w:val="000000" w:themeColor="text1"/>
          <w:sz w:val="22"/>
          <w:szCs w:val="22"/>
        </w:rPr>
      </w:pPr>
      <w:r w:rsidRPr="000F200E">
        <w:rPr>
          <w:rFonts w:ascii="Arial" w:hAnsi="Arial" w:cs="Arial"/>
          <w:color w:val="000000" w:themeColor="text1"/>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07D51E93" w:rsidR="00585241" w:rsidRDefault="00585241" w:rsidP="0058136B">
      <w:pPr>
        <w:spacing w:line="240" w:lineRule="atLeast"/>
        <w:jc w:val="both"/>
        <w:rPr>
          <w:rFonts w:ascii="Arial" w:hAnsi="Arial" w:cs="Arial"/>
          <w:sz w:val="22"/>
          <w:szCs w:val="22"/>
        </w:rPr>
      </w:pPr>
    </w:p>
    <w:p w14:paraId="107AF709" w14:textId="77777777" w:rsidR="008E586C" w:rsidRPr="00BC3F6B" w:rsidRDefault="008E586C" w:rsidP="008E586C">
      <w:pPr>
        <w:pStyle w:val="Titre2"/>
        <w:tabs>
          <w:tab w:val="clear" w:pos="1134"/>
          <w:tab w:val="left" w:pos="1985"/>
        </w:tabs>
        <w:spacing w:line="240" w:lineRule="atLeast"/>
        <w:ind w:left="0"/>
        <w:rPr>
          <w:rFonts w:ascii="Arial" w:hAnsi="Arial" w:cs="Arial"/>
          <w:sz w:val="22"/>
          <w:szCs w:val="22"/>
        </w:rPr>
      </w:pPr>
      <w:bookmarkStart w:id="37" w:name="_Toc211522298"/>
      <w:r w:rsidRPr="00BC3F6B">
        <w:rPr>
          <w:rFonts w:ascii="Arial" w:hAnsi="Arial" w:cs="Arial"/>
          <w:sz w:val="22"/>
          <w:szCs w:val="22"/>
        </w:rPr>
        <w:t>Dispositions générales</w:t>
      </w:r>
      <w:bookmarkEnd w:id="37"/>
    </w:p>
    <w:p w14:paraId="5863C44C" w14:textId="77777777" w:rsidR="008E586C" w:rsidRDefault="008E586C" w:rsidP="008E586C">
      <w:pPr>
        <w:autoSpaceDE w:val="0"/>
        <w:autoSpaceDN w:val="0"/>
        <w:adjustRightInd w:val="0"/>
        <w:jc w:val="both"/>
        <w:rPr>
          <w:rFonts w:ascii="Arial" w:hAnsi="Arial" w:cs="Arial"/>
          <w:color w:val="000000"/>
          <w:sz w:val="22"/>
          <w:szCs w:val="22"/>
        </w:rPr>
      </w:pPr>
    </w:p>
    <w:p w14:paraId="066E8203" w14:textId="77777777" w:rsidR="008E586C" w:rsidRPr="0058136B" w:rsidRDefault="008E586C" w:rsidP="008E586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61D3E780" w14:textId="77777777" w:rsidR="007A1E45" w:rsidRDefault="007A1E45" w:rsidP="007A1E45">
      <w:pPr>
        <w:jc w:val="both"/>
        <w:rPr>
          <w:rFonts w:ascii="Arial" w:hAnsi="Arial" w:cs="Arial"/>
          <w:iCs/>
          <w:sz w:val="22"/>
          <w:szCs w:val="22"/>
        </w:rPr>
      </w:pPr>
    </w:p>
    <w:p w14:paraId="1964F703" w14:textId="77777777" w:rsidR="007A1E45" w:rsidRPr="007A1E45" w:rsidRDefault="007A1E45" w:rsidP="007A1E45">
      <w:pPr>
        <w:pStyle w:val="Titre2"/>
        <w:tabs>
          <w:tab w:val="clear" w:pos="1134"/>
          <w:tab w:val="left" w:pos="1985"/>
        </w:tabs>
        <w:spacing w:line="240" w:lineRule="atLeast"/>
        <w:ind w:left="0"/>
        <w:rPr>
          <w:rFonts w:ascii="Arial" w:hAnsi="Arial" w:cs="Arial"/>
          <w:sz w:val="22"/>
          <w:szCs w:val="22"/>
        </w:rPr>
      </w:pPr>
      <w:bookmarkStart w:id="38" w:name="_Toc211522299"/>
      <w:r w:rsidRPr="007A1E45">
        <w:rPr>
          <w:rFonts w:ascii="Arial" w:hAnsi="Arial" w:cs="Arial"/>
          <w:sz w:val="22"/>
          <w:szCs w:val="22"/>
        </w:rPr>
        <w:t>Obligation de conseil et d'information</w:t>
      </w:r>
      <w:bookmarkEnd w:id="38"/>
    </w:p>
    <w:p w14:paraId="5164FBF1" w14:textId="77777777" w:rsidR="007A1E45" w:rsidRPr="007A1E45" w:rsidRDefault="007A1E45" w:rsidP="007A1E45">
      <w:pPr>
        <w:autoSpaceDE w:val="0"/>
        <w:autoSpaceDN w:val="0"/>
        <w:adjustRightInd w:val="0"/>
        <w:jc w:val="both"/>
        <w:rPr>
          <w:rFonts w:ascii="Arial" w:hAnsi="Arial" w:cs="Arial"/>
          <w:color w:val="000000"/>
          <w:sz w:val="22"/>
          <w:szCs w:val="22"/>
        </w:rPr>
      </w:pPr>
    </w:p>
    <w:p w14:paraId="2A221BD4" w14:textId="77777777" w:rsidR="007A1E45" w:rsidRPr="0058136B" w:rsidRDefault="007A1E45" w:rsidP="007A1E45">
      <w:pPr>
        <w:autoSpaceDE w:val="0"/>
        <w:autoSpaceDN w:val="0"/>
        <w:adjustRightInd w:val="0"/>
        <w:jc w:val="both"/>
        <w:rPr>
          <w:rFonts w:ascii="Arial" w:hAnsi="Arial" w:cs="Arial"/>
          <w:color w:val="000000"/>
          <w:sz w:val="22"/>
          <w:szCs w:val="22"/>
        </w:rPr>
      </w:pPr>
      <w:r w:rsidRPr="007A1E45">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093E45F1" w14:textId="15058B79" w:rsidR="005D31E0" w:rsidRDefault="005D31E0" w:rsidP="0058136B">
      <w:pPr>
        <w:autoSpaceDE w:val="0"/>
        <w:autoSpaceDN w:val="0"/>
        <w:adjustRightInd w:val="0"/>
        <w:jc w:val="both"/>
        <w:rPr>
          <w:rFonts w:ascii="Arial" w:hAnsi="Arial" w:cs="Arial"/>
          <w:color w:val="000000"/>
          <w:sz w:val="22"/>
          <w:szCs w:val="22"/>
        </w:rPr>
      </w:pPr>
    </w:p>
    <w:p w14:paraId="10C44EBE" w14:textId="77777777" w:rsidR="003D7FEE" w:rsidRPr="0058136B" w:rsidRDefault="003D7FEE" w:rsidP="0058136B">
      <w:pPr>
        <w:autoSpaceDE w:val="0"/>
        <w:autoSpaceDN w:val="0"/>
        <w:adjustRightInd w:val="0"/>
        <w:jc w:val="both"/>
        <w:rPr>
          <w:rFonts w:ascii="Arial" w:hAnsi="Arial" w:cs="Arial"/>
          <w:color w:val="000000"/>
          <w:sz w:val="22"/>
          <w:szCs w:val="22"/>
        </w:rPr>
      </w:pPr>
    </w:p>
    <w:p w14:paraId="0E61F45C" w14:textId="7E73C976" w:rsidR="00E17B75" w:rsidRPr="00555D09" w:rsidRDefault="004D4F41" w:rsidP="000B0836">
      <w:pPr>
        <w:pStyle w:val="Titre2"/>
        <w:tabs>
          <w:tab w:val="clear" w:pos="1134"/>
          <w:tab w:val="left" w:pos="1985"/>
        </w:tabs>
        <w:spacing w:line="240" w:lineRule="atLeast"/>
        <w:ind w:left="0"/>
        <w:rPr>
          <w:rFonts w:ascii="Arial" w:hAnsi="Arial" w:cs="Arial"/>
          <w:sz w:val="22"/>
          <w:szCs w:val="22"/>
        </w:rPr>
      </w:pPr>
      <w:bookmarkStart w:id="39" w:name="_Toc211522300"/>
      <w:r w:rsidRPr="00555D09">
        <w:rPr>
          <w:rFonts w:ascii="Arial" w:hAnsi="Arial" w:cs="Arial"/>
          <w:sz w:val="22"/>
          <w:szCs w:val="22"/>
        </w:rPr>
        <w:lastRenderedPageBreak/>
        <w:t xml:space="preserve">Accès au Centre et aux </w:t>
      </w:r>
      <w:r w:rsidR="00A76DE3" w:rsidRPr="00555D09">
        <w:rPr>
          <w:rFonts w:ascii="Arial" w:hAnsi="Arial" w:cs="Arial"/>
          <w:sz w:val="22"/>
          <w:szCs w:val="22"/>
        </w:rPr>
        <w:t xml:space="preserve">Installations </w:t>
      </w:r>
      <w:r w:rsidR="00E17B75" w:rsidRPr="00555D09">
        <w:rPr>
          <w:rFonts w:ascii="Arial" w:hAnsi="Arial" w:cs="Arial"/>
          <w:sz w:val="22"/>
          <w:szCs w:val="22"/>
        </w:rPr>
        <w:t>et organisation du Titulaire</w:t>
      </w:r>
      <w:bookmarkEnd w:id="39"/>
    </w:p>
    <w:p w14:paraId="058CB3BC" w14:textId="77777777" w:rsidR="00555D09" w:rsidRDefault="00555D09" w:rsidP="0058136B">
      <w:pPr>
        <w:autoSpaceDE w:val="0"/>
        <w:autoSpaceDN w:val="0"/>
        <w:adjustRightInd w:val="0"/>
        <w:jc w:val="both"/>
        <w:rPr>
          <w:rFonts w:ascii="Arial" w:hAnsi="Arial" w:cs="Arial"/>
          <w:color w:val="000000"/>
          <w:sz w:val="22"/>
          <w:szCs w:val="22"/>
        </w:rPr>
      </w:pPr>
    </w:p>
    <w:p w14:paraId="0B8A9A7D" w14:textId="1F9D5C5B"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 xml:space="preserve">règles applicables aux Entreprises Extérieures visées à l’article 2 du présent marché, complétées par les dispositions du </w:t>
      </w:r>
      <w:r w:rsidR="00555D09">
        <w:rPr>
          <w:rFonts w:ascii="Arial" w:hAnsi="Arial" w:cs="Arial"/>
          <w:sz w:val="22"/>
          <w:szCs w:val="22"/>
        </w:rPr>
        <w:t>C</w:t>
      </w:r>
      <w:r w:rsidR="008E2AC6" w:rsidRPr="0058136B">
        <w:rPr>
          <w:rFonts w:ascii="Arial" w:hAnsi="Arial" w:cs="Arial"/>
          <w:sz w:val="22"/>
          <w:szCs w:val="22"/>
        </w:rPr>
        <w:t>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73731C7A"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 xml:space="preserve">En début de chaque année, </w:t>
      </w:r>
      <w:r w:rsidR="00920B49" w:rsidRPr="00DA5B61">
        <w:rPr>
          <w:rFonts w:ascii="Arial" w:hAnsi="Arial" w:cs="Arial"/>
          <w:color w:val="000000"/>
          <w:sz w:val="22"/>
          <w:szCs w:val="22"/>
        </w:rPr>
        <w:t>sur demande du Titulaire,</w:t>
      </w:r>
      <w:r w:rsidR="00920B49">
        <w:rPr>
          <w:rFonts w:ascii="Arial" w:hAnsi="Arial" w:cs="Arial"/>
          <w:color w:val="000000"/>
          <w:sz w:val="22"/>
          <w:szCs w:val="22"/>
        </w:rPr>
        <w:t xml:space="preserve"> </w:t>
      </w:r>
      <w:r w:rsidRPr="0042420F">
        <w:rPr>
          <w:rFonts w:ascii="Arial" w:hAnsi="Arial" w:cs="Arial"/>
          <w:color w:val="000000"/>
          <w:sz w:val="22"/>
          <w:szCs w:val="22"/>
        </w:rPr>
        <w:t>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2A8C80B9" w14:textId="111426FD" w:rsidR="00455B18" w:rsidRDefault="00455B18" w:rsidP="00455B18">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 1</w:t>
      </w:r>
      <w:r w:rsidRPr="005368EC">
        <w:rPr>
          <w:rFonts w:ascii="Arial" w:hAnsi="Arial" w:cs="Arial"/>
          <w:color w:val="000000"/>
          <w:sz w:val="22"/>
          <w:szCs w:val="22"/>
          <w:vertAlign w:val="superscript"/>
        </w:rPr>
        <w:t>er</w:t>
      </w:r>
      <w:r>
        <w:rPr>
          <w:rFonts w:ascii="Arial" w:hAnsi="Arial" w:cs="Arial"/>
          <w:color w:val="000000"/>
          <w:sz w:val="22"/>
          <w:szCs w:val="22"/>
        </w:rPr>
        <w:t xml:space="preserve"> janvier, 21 avril, les 1</w:t>
      </w:r>
      <w:r>
        <w:rPr>
          <w:rFonts w:ascii="Arial" w:hAnsi="Arial" w:cs="Arial"/>
          <w:color w:val="000000"/>
          <w:sz w:val="22"/>
          <w:szCs w:val="22"/>
          <w:vertAlign w:val="superscript"/>
        </w:rPr>
        <w:t>er</w:t>
      </w:r>
      <w:r>
        <w:rPr>
          <w:rFonts w:ascii="Arial" w:hAnsi="Arial" w:cs="Arial"/>
          <w:color w:val="000000"/>
          <w:sz w:val="22"/>
          <w:szCs w:val="22"/>
        </w:rPr>
        <w:t>, 2, 8, 9, 29 et 30 mai, le 9 juin, le 14 juillet, le 15 aout, les 10 et 11 novembre, 16 ao</w:t>
      </w:r>
      <w:r w:rsidR="005368EC">
        <w:rPr>
          <w:rFonts w:ascii="Arial" w:hAnsi="Arial" w:cs="Arial"/>
          <w:color w:val="000000"/>
          <w:sz w:val="22"/>
          <w:szCs w:val="22"/>
        </w:rPr>
        <w:t>û</w:t>
      </w:r>
      <w:r>
        <w:rPr>
          <w:rFonts w:ascii="Arial" w:hAnsi="Arial" w:cs="Arial"/>
          <w:color w:val="000000"/>
          <w:sz w:val="22"/>
          <w:szCs w:val="22"/>
        </w:rPr>
        <w:t>t, le 31 octobre, du 24 au 31 décembre.</w:t>
      </w:r>
    </w:p>
    <w:p w14:paraId="6D33BBE7" w14:textId="77777777" w:rsidR="006B5786" w:rsidRPr="0042420F" w:rsidRDefault="006B5786"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26F29ACA" w:rsidR="00E17B75" w:rsidRDefault="00E17B75" w:rsidP="0058136B">
      <w:pPr>
        <w:autoSpaceDE w:val="0"/>
        <w:autoSpaceDN w:val="0"/>
        <w:adjustRightInd w:val="0"/>
        <w:jc w:val="both"/>
        <w:rPr>
          <w:rFonts w:ascii="Arial" w:hAnsi="Arial" w:cs="Arial"/>
          <w:color w:val="000000"/>
          <w:sz w:val="22"/>
          <w:szCs w:val="22"/>
        </w:rPr>
      </w:pPr>
    </w:p>
    <w:p w14:paraId="180E6F1F" w14:textId="0FBEB060" w:rsidR="003926F4" w:rsidRPr="003926F4" w:rsidRDefault="003926F4" w:rsidP="003926F4">
      <w:pPr>
        <w:pStyle w:val="Titre2"/>
        <w:tabs>
          <w:tab w:val="clear" w:pos="1134"/>
          <w:tab w:val="left" w:pos="1985"/>
        </w:tabs>
        <w:spacing w:line="240" w:lineRule="atLeast"/>
        <w:ind w:left="0"/>
        <w:rPr>
          <w:rFonts w:ascii="Arial" w:hAnsi="Arial" w:cs="Arial"/>
          <w:sz w:val="22"/>
          <w:szCs w:val="22"/>
        </w:rPr>
      </w:pPr>
      <w:bookmarkStart w:id="40" w:name="_Toc197517871"/>
      <w:bookmarkStart w:id="41" w:name="_Toc197517872"/>
      <w:bookmarkStart w:id="42" w:name="_Toc197517873"/>
      <w:bookmarkStart w:id="43" w:name="_Toc197517874"/>
      <w:bookmarkStart w:id="44" w:name="_Toc211522301"/>
      <w:bookmarkEnd w:id="40"/>
      <w:bookmarkEnd w:id="41"/>
      <w:bookmarkEnd w:id="42"/>
      <w:bookmarkEnd w:id="43"/>
      <w:r w:rsidRPr="003926F4">
        <w:rPr>
          <w:rFonts w:ascii="Arial" w:hAnsi="Arial" w:cs="Arial"/>
          <w:sz w:val="22"/>
          <w:szCs w:val="22"/>
        </w:rPr>
        <w:t>Confidentialité</w:t>
      </w:r>
      <w:bookmarkEnd w:id="44"/>
    </w:p>
    <w:p w14:paraId="7CC9A9C9" w14:textId="77777777" w:rsidR="003926F4" w:rsidRDefault="003926F4" w:rsidP="003926F4">
      <w:pPr>
        <w:autoSpaceDE w:val="0"/>
        <w:autoSpaceDN w:val="0"/>
        <w:adjustRightInd w:val="0"/>
        <w:jc w:val="both"/>
        <w:rPr>
          <w:rFonts w:ascii="Arial" w:hAnsi="Arial" w:cs="Arial"/>
          <w:color w:val="000000"/>
          <w:sz w:val="22"/>
          <w:szCs w:val="22"/>
        </w:rPr>
      </w:pPr>
    </w:p>
    <w:p w14:paraId="5F8386B1" w14:textId="77777777" w:rsidR="003926F4" w:rsidRDefault="003926F4" w:rsidP="003926F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p>
    <w:p w14:paraId="06C512C8" w14:textId="74DB956E" w:rsidR="003926F4" w:rsidRPr="008C5CC9" w:rsidRDefault="003926F4" w:rsidP="0014735E">
      <w:pPr>
        <w:jc w:val="both"/>
        <w:rPr>
          <w:rFonts w:ascii="Arial" w:hAnsi="Arial" w:cs="Arial"/>
          <w:iCs/>
          <w:color w:val="000000" w:themeColor="text1"/>
          <w:sz w:val="22"/>
          <w:szCs w:val="22"/>
        </w:rPr>
      </w:pPr>
    </w:p>
    <w:p w14:paraId="44907F23" w14:textId="0946378C" w:rsidR="007A1E45" w:rsidRPr="008C5CC9" w:rsidRDefault="007A1E45" w:rsidP="007A1E45">
      <w:pPr>
        <w:pStyle w:val="Titre2"/>
        <w:tabs>
          <w:tab w:val="clear" w:pos="1134"/>
          <w:tab w:val="left" w:pos="1985"/>
        </w:tabs>
        <w:spacing w:line="240" w:lineRule="atLeast"/>
        <w:ind w:left="0"/>
        <w:rPr>
          <w:rFonts w:ascii="Arial" w:hAnsi="Arial" w:cs="Arial"/>
          <w:color w:val="000000" w:themeColor="text1"/>
          <w:sz w:val="22"/>
          <w:szCs w:val="22"/>
        </w:rPr>
      </w:pPr>
      <w:bookmarkStart w:id="45" w:name="_Toc211522302"/>
      <w:r w:rsidRPr="008C5CC9">
        <w:rPr>
          <w:rFonts w:ascii="Arial" w:hAnsi="Arial" w:cs="Arial"/>
          <w:color w:val="000000" w:themeColor="text1"/>
          <w:sz w:val="22"/>
          <w:szCs w:val="22"/>
        </w:rPr>
        <w:t>Zone à Faibles Emissions</w:t>
      </w:r>
      <w:bookmarkEnd w:id="45"/>
    </w:p>
    <w:p w14:paraId="766A3F4C" w14:textId="77777777" w:rsidR="007A1E45" w:rsidRPr="008C5CC9" w:rsidRDefault="007A1E45" w:rsidP="007A1E45">
      <w:pPr>
        <w:autoSpaceDE w:val="0"/>
        <w:autoSpaceDN w:val="0"/>
        <w:adjustRightInd w:val="0"/>
        <w:jc w:val="both"/>
        <w:rPr>
          <w:rFonts w:ascii="Arial" w:hAnsi="Arial" w:cs="Arial"/>
          <w:color w:val="000000" w:themeColor="text1"/>
          <w:sz w:val="22"/>
          <w:szCs w:val="22"/>
        </w:rPr>
      </w:pPr>
    </w:p>
    <w:p w14:paraId="650B41CA" w14:textId="14927ABB" w:rsidR="007A1E45" w:rsidRPr="008C5CC9" w:rsidRDefault="007A1E45" w:rsidP="007A1E45">
      <w:pPr>
        <w:autoSpaceDE w:val="0"/>
        <w:autoSpaceDN w:val="0"/>
        <w:adjustRightInd w:val="0"/>
        <w:jc w:val="both"/>
        <w:rPr>
          <w:rFonts w:ascii="Arial" w:hAnsi="Arial" w:cs="Arial"/>
          <w:color w:val="000000" w:themeColor="text1"/>
          <w:sz w:val="22"/>
          <w:szCs w:val="22"/>
        </w:rPr>
      </w:pPr>
      <w:r w:rsidRPr="008C5CC9">
        <w:rPr>
          <w:rFonts w:ascii="Arial" w:hAnsi="Arial" w:cs="Arial"/>
          <w:color w:val="000000" w:themeColor="text1"/>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C13803" w:rsidRPr="008C5CC9">
        <w:rPr>
          <w:rFonts w:ascii="Arial" w:hAnsi="Arial" w:cs="Arial"/>
          <w:color w:val="000000" w:themeColor="text1"/>
          <w:sz w:val="22"/>
          <w:szCs w:val="22"/>
        </w:rPr>
        <w:t xml:space="preserve">en </w:t>
      </w:r>
      <w:r w:rsidRPr="008C5CC9">
        <w:rPr>
          <w:rFonts w:ascii="Arial" w:hAnsi="Arial" w:cs="Arial"/>
          <w:color w:val="000000" w:themeColor="text1"/>
          <w:sz w:val="22"/>
          <w:szCs w:val="22"/>
        </w:rPr>
        <w:t>vigueur</w:t>
      </w:r>
      <w:r w:rsidR="00C13803" w:rsidRPr="008C5CC9">
        <w:rPr>
          <w:rFonts w:ascii="Arial" w:hAnsi="Arial" w:cs="Arial"/>
          <w:color w:val="000000" w:themeColor="text1"/>
          <w:sz w:val="22"/>
          <w:szCs w:val="22"/>
        </w:rPr>
        <w:t>.</w:t>
      </w:r>
    </w:p>
    <w:p w14:paraId="6F0FA5D0" w14:textId="77777777" w:rsidR="0014735E" w:rsidRPr="0058136B" w:rsidRDefault="0014735E" w:rsidP="00953577">
      <w:pPr>
        <w:jc w:val="both"/>
        <w:rPr>
          <w:rFonts w:ascii="Arial" w:hAnsi="Arial" w:cs="Arial"/>
          <w:iCs/>
          <w:sz w:val="22"/>
          <w:szCs w:val="22"/>
        </w:rPr>
      </w:pPr>
      <w:bookmarkStart w:id="46" w:name="_Toc202155065"/>
      <w:bookmarkStart w:id="47" w:name="_Toc202155067"/>
      <w:bookmarkStart w:id="48" w:name="_Toc202155070"/>
      <w:bookmarkStart w:id="49" w:name="_Toc202155072"/>
      <w:bookmarkStart w:id="50" w:name="_Toc202155073"/>
      <w:bookmarkEnd w:id="46"/>
      <w:bookmarkEnd w:id="47"/>
      <w:bookmarkEnd w:id="48"/>
      <w:bookmarkEnd w:id="49"/>
      <w:bookmarkEnd w:id="50"/>
    </w:p>
    <w:p w14:paraId="460A909A" w14:textId="66E22F1D" w:rsidR="00E17B75" w:rsidRPr="002D3243" w:rsidRDefault="00E17B75" w:rsidP="000B0836">
      <w:pPr>
        <w:pStyle w:val="Titre2"/>
        <w:spacing w:line="240" w:lineRule="atLeast"/>
        <w:ind w:left="0"/>
        <w:rPr>
          <w:rFonts w:ascii="Arial" w:hAnsi="Arial" w:cs="Arial"/>
          <w:sz w:val="22"/>
          <w:szCs w:val="22"/>
        </w:rPr>
      </w:pPr>
      <w:bookmarkStart w:id="51" w:name="_Toc211522303"/>
      <w:r w:rsidRPr="002D3243">
        <w:rPr>
          <w:rFonts w:ascii="Arial" w:hAnsi="Arial" w:cs="Arial"/>
          <w:sz w:val="22"/>
          <w:szCs w:val="22"/>
        </w:rPr>
        <w:t>Sous-traitance</w:t>
      </w:r>
      <w:bookmarkEnd w:id="51"/>
    </w:p>
    <w:p w14:paraId="62C3E532" w14:textId="77777777" w:rsidR="002D3243" w:rsidRDefault="002D3243" w:rsidP="0058136B">
      <w:pPr>
        <w:autoSpaceDE w:val="0"/>
        <w:autoSpaceDN w:val="0"/>
        <w:adjustRightInd w:val="0"/>
        <w:jc w:val="both"/>
        <w:rPr>
          <w:rFonts w:ascii="Arial" w:hAnsi="Arial" w:cs="Arial"/>
          <w:color w:val="000000"/>
          <w:sz w:val="22"/>
          <w:szCs w:val="22"/>
        </w:rPr>
      </w:pPr>
    </w:p>
    <w:p w14:paraId="09DB38D9" w14:textId="2833B56D"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2FB0D2A" w:rsidR="00E17B75" w:rsidRPr="000F200E"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 xml:space="preserve">à l’article 7 des Conditions Générales d’Achat </w:t>
      </w:r>
      <w:r w:rsidR="00743FEB" w:rsidRPr="000F200E">
        <w:rPr>
          <w:rFonts w:ascii="Arial" w:hAnsi="Arial" w:cs="Arial"/>
          <w:color w:val="000000"/>
          <w:sz w:val="22"/>
          <w:szCs w:val="22"/>
        </w:rPr>
        <w:t>du CEA</w:t>
      </w:r>
      <w:r w:rsidRPr="000F200E">
        <w:rPr>
          <w:rFonts w:ascii="Arial" w:hAnsi="Arial" w:cs="Arial"/>
          <w:color w:val="000000"/>
          <w:sz w:val="22"/>
          <w:szCs w:val="22"/>
        </w:rPr>
        <w:t>.</w:t>
      </w:r>
    </w:p>
    <w:p w14:paraId="2434F82D" w14:textId="77777777" w:rsidR="00CA0F65" w:rsidRPr="000F200E" w:rsidRDefault="00CA0F65" w:rsidP="0058136B">
      <w:pPr>
        <w:autoSpaceDE w:val="0"/>
        <w:autoSpaceDN w:val="0"/>
        <w:adjustRightInd w:val="0"/>
        <w:jc w:val="both"/>
        <w:rPr>
          <w:rFonts w:ascii="Arial" w:hAnsi="Arial" w:cs="Arial"/>
          <w:color w:val="000000"/>
          <w:sz w:val="22"/>
          <w:szCs w:val="22"/>
        </w:rPr>
      </w:pPr>
    </w:p>
    <w:p w14:paraId="03C97A1B" w14:textId="254A479B" w:rsidR="00CA0F65" w:rsidRPr="000F200E" w:rsidRDefault="00CA0F65" w:rsidP="00CA0F65">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 xml:space="preserve">Le soumissionnaire doit s’adresser aux corresponds commerciaux du Service des Marchés et Achats du CEA </w:t>
      </w:r>
      <w:r w:rsidR="00E94B7D" w:rsidRPr="000F200E">
        <w:rPr>
          <w:rFonts w:ascii="Arial" w:hAnsi="Arial" w:cs="Arial"/>
          <w:color w:val="000000"/>
          <w:sz w:val="22"/>
          <w:szCs w:val="22"/>
        </w:rPr>
        <w:t xml:space="preserve">désignés à l’article 3 ci-avant </w:t>
      </w:r>
      <w:r w:rsidRPr="000F200E">
        <w:rPr>
          <w:rFonts w:ascii="Arial" w:hAnsi="Arial" w:cs="Arial"/>
          <w:color w:val="000000"/>
          <w:sz w:val="22"/>
          <w:szCs w:val="22"/>
        </w:rPr>
        <w:t>pour obtenir le formulaire de demande d’acceptation de sous-traitant. Le Titulaire doit remplir ce formulaire</w:t>
      </w:r>
      <w:r w:rsidR="00E94B7D" w:rsidRPr="000F200E">
        <w:rPr>
          <w:rFonts w:ascii="Arial" w:hAnsi="Arial" w:cs="Arial"/>
          <w:color w:val="000000"/>
          <w:sz w:val="22"/>
          <w:szCs w:val="22"/>
        </w:rPr>
        <w:t>,</w:t>
      </w:r>
      <w:r w:rsidRPr="000F200E">
        <w:rPr>
          <w:rFonts w:ascii="Arial" w:hAnsi="Arial" w:cs="Arial"/>
          <w:color w:val="000000"/>
          <w:sz w:val="22"/>
          <w:szCs w:val="22"/>
        </w:rPr>
        <w:t xml:space="preserve"> et le</w:t>
      </w:r>
      <w:r w:rsidR="00E94B7D" w:rsidRPr="000F200E">
        <w:rPr>
          <w:rFonts w:ascii="Arial" w:hAnsi="Arial" w:cs="Arial"/>
          <w:color w:val="000000"/>
          <w:sz w:val="22"/>
          <w:szCs w:val="22"/>
        </w:rPr>
        <w:t xml:space="preserve"> </w:t>
      </w:r>
      <w:r w:rsidRPr="000F200E">
        <w:rPr>
          <w:rFonts w:ascii="Arial" w:hAnsi="Arial" w:cs="Arial"/>
          <w:color w:val="000000"/>
          <w:sz w:val="22"/>
          <w:szCs w:val="22"/>
        </w:rPr>
        <w:t>retourner</w:t>
      </w:r>
      <w:r w:rsidR="008441A1" w:rsidRPr="000F200E">
        <w:rPr>
          <w:rFonts w:ascii="Arial" w:hAnsi="Arial" w:cs="Arial"/>
          <w:color w:val="000000"/>
          <w:sz w:val="22"/>
          <w:szCs w:val="22"/>
        </w:rPr>
        <w:t xml:space="preserve"> </w:t>
      </w:r>
      <w:r w:rsidRPr="000F200E">
        <w:rPr>
          <w:rFonts w:ascii="Arial" w:hAnsi="Arial" w:cs="Arial"/>
          <w:color w:val="000000"/>
          <w:sz w:val="22"/>
          <w:szCs w:val="22"/>
        </w:rPr>
        <w:t xml:space="preserve">dûment </w:t>
      </w:r>
      <w:proofErr w:type="gramStart"/>
      <w:r w:rsidRPr="000F200E">
        <w:rPr>
          <w:rFonts w:ascii="Arial" w:hAnsi="Arial" w:cs="Arial"/>
          <w:color w:val="000000"/>
          <w:sz w:val="22"/>
          <w:szCs w:val="22"/>
        </w:rPr>
        <w:t>signé</w:t>
      </w:r>
      <w:proofErr w:type="gramEnd"/>
      <w:r w:rsidRPr="000F200E">
        <w:rPr>
          <w:rFonts w:ascii="Arial" w:hAnsi="Arial" w:cs="Arial"/>
          <w:color w:val="000000"/>
          <w:sz w:val="22"/>
          <w:szCs w:val="22"/>
        </w:rPr>
        <w:t xml:space="preserve"> et accompagné des piè</w:t>
      </w:r>
      <w:r w:rsidR="00E94B7D" w:rsidRPr="000F200E">
        <w:rPr>
          <w:rFonts w:ascii="Arial" w:hAnsi="Arial" w:cs="Arial"/>
          <w:color w:val="000000"/>
          <w:sz w:val="22"/>
          <w:szCs w:val="22"/>
        </w:rPr>
        <w:t>ces justificatives</w:t>
      </w:r>
      <w:r w:rsidR="008441A1" w:rsidRPr="000F200E">
        <w:rPr>
          <w:rFonts w:ascii="Arial" w:hAnsi="Arial" w:cs="Arial"/>
          <w:color w:val="000000"/>
          <w:sz w:val="22"/>
          <w:szCs w:val="22"/>
        </w:rPr>
        <w:t xml:space="preserve"> aux correspondants commerciaux du CEA précités</w:t>
      </w:r>
      <w:r w:rsidRPr="000F200E">
        <w:rPr>
          <w:rFonts w:ascii="Arial" w:hAnsi="Arial" w:cs="Arial"/>
          <w:color w:val="000000"/>
          <w:sz w:val="22"/>
          <w:szCs w:val="22"/>
        </w:rPr>
        <w:t>.</w:t>
      </w:r>
    </w:p>
    <w:p w14:paraId="33B8F795" w14:textId="3B46F696" w:rsidR="00CA0F65" w:rsidRPr="000F200E" w:rsidRDefault="00CA0F65" w:rsidP="0058136B">
      <w:pPr>
        <w:autoSpaceDE w:val="0"/>
        <w:autoSpaceDN w:val="0"/>
        <w:adjustRightInd w:val="0"/>
        <w:jc w:val="both"/>
        <w:rPr>
          <w:rFonts w:ascii="Arial" w:hAnsi="Arial" w:cs="Arial"/>
          <w:color w:val="000000"/>
          <w:sz w:val="22"/>
          <w:szCs w:val="22"/>
        </w:rPr>
      </w:pPr>
    </w:p>
    <w:p w14:paraId="35860031" w14:textId="77777777" w:rsidR="00E94B7D" w:rsidRPr="00E94B7D" w:rsidRDefault="00E94B7D" w:rsidP="00E94B7D">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Le Titulaire est tenu de faire respecter ses obligations contractuelles nées du présent marché par son (ou ses) sous-traitant(s).</w:t>
      </w:r>
    </w:p>
    <w:p w14:paraId="3FF3A0AF" w14:textId="77777777" w:rsidR="00E94B7D" w:rsidRDefault="00E94B7D" w:rsidP="0058136B">
      <w:pPr>
        <w:autoSpaceDE w:val="0"/>
        <w:autoSpaceDN w:val="0"/>
        <w:adjustRightInd w:val="0"/>
        <w:jc w:val="both"/>
        <w:rPr>
          <w:rFonts w:ascii="Arial" w:hAnsi="Arial" w:cs="Arial"/>
          <w:color w:val="000000"/>
          <w:sz w:val="22"/>
          <w:szCs w:val="22"/>
        </w:rPr>
      </w:pPr>
    </w:p>
    <w:p w14:paraId="26FA387C" w14:textId="21B0CC82" w:rsidR="00E17B75" w:rsidRPr="002D3243" w:rsidRDefault="00E17B75" w:rsidP="000B0836">
      <w:pPr>
        <w:pStyle w:val="Titre2"/>
        <w:spacing w:line="240" w:lineRule="atLeast"/>
        <w:ind w:left="0"/>
        <w:rPr>
          <w:rFonts w:ascii="Arial" w:hAnsi="Arial" w:cs="Arial"/>
          <w:sz w:val="22"/>
          <w:szCs w:val="22"/>
        </w:rPr>
      </w:pPr>
      <w:bookmarkStart w:id="52" w:name="_Toc211522304"/>
      <w:r w:rsidRPr="0074264A">
        <w:rPr>
          <w:rFonts w:ascii="Arial" w:hAnsi="Arial" w:cs="Arial"/>
          <w:sz w:val="22"/>
          <w:szCs w:val="22"/>
        </w:rPr>
        <w:t>Restaurant d'entreprise</w:t>
      </w:r>
      <w:bookmarkEnd w:id="52"/>
    </w:p>
    <w:p w14:paraId="3CC27019" w14:textId="77777777" w:rsidR="002D3243" w:rsidRDefault="002D3243" w:rsidP="0058136B">
      <w:pPr>
        <w:autoSpaceDE w:val="0"/>
        <w:autoSpaceDN w:val="0"/>
        <w:adjustRightInd w:val="0"/>
        <w:jc w:val="both"/>
        <w:rPr>
          <w:rFonts w:ascii="Arial" w:hAnsi="Arial" w:cs="Arial"/>
          <w:color w:val="000000"/>
          <w:sz w:val="22"/>
          <w:szCs w:val="22"/>
        </w:rPr>
      </w:pPr>
    </w:p>
    <w:p w14:paraId="3B96BCD7" w14:textId="3AF74FF0"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713F86FC" w14:textId="503102A4" w:rsidR="00356390" w:rsidRDefault="00356390" w:rsidP="0058136B">
      <w:pPr>
        <w:autoSpaceDE w:val="0"/>
        <w:autoSpaceDN w:val="0"/>
        <w:adjustRightInd w:val="0"/>
        <w:jc w:val="both"/>
        <w:rPr>
          <w:rFonts w:ascii="Arial" w:hAnsi="Arial" w:cs="Arial"/>
          <w:color w:val="000000"/>
          <w:sz w:val="22"/>
          <w:szCs w:val="22"/>
        </w:rPr>
      </w:pPr>
    </w:p>
    <w:p w14:paraId="033F35A8" w14:textId="77777777" w:rsidR="003926F4" w:rsidRPr="0058136B" w:rsidRDefault="003926F4" w:rsidP="0058136B">
      <w:pPr>
        <w:autoSpaceDE w:val="0"/>
        <w:autoSpaceDN w:val="0"/>
        <w:adjustRightInd w:val="0"/>
        <w:jc w:val="both"/>
        <w:rPr>
          <w:rFonts w:ascii="Arial" w:hAnsi="Arial" w:cs="Arial"/>
          <w:color w:val="000000"/>
          <w:sz w:val="22"/>
          <w:szCs w:val="22"/>
        </w:rPr>
      </w:pPr>
    </w:p>
    <w:p w14:paraId="21093E1F" w14:textId="77777777" w:rsidR="002B2CE6" w:rsidRPr="002B2CE6" w:rsidRDefault="002B2CE6" w:rsidP="00D943C2">
      <w:pPr>
        <w:pStyle w:val="Titre1"/>
        <w:ind w:left="0"/>
        <w:jc w:val="both"/>
        <w:rPr>
          <w:rFonts w:ascii="Arial" w:hAnsi="Arial" w:cs="Arial"/>
          <w:sz w:val="22"/>
          <w:szCs w:val="22"/>
        </w:rPr>
      </w:pPr>
      <w:bookmarkStart w:id="53" w:name="_Toc126221662"/>
      <w:bookmarkStart w:id="54" w:name="_Toc126222072"/>
      <w:bookmarkStart w:id="55" w:name="_Ref126678298"/>
      <w:bookmarkStart w:id="56" w:name="_Toc142573906"/>
      <w:bookmarkStart w:id="57" w:name="_Toc211522305"/>
      <w:r w:rsidRPr="002B2CE6">
        <w:rPr>
          <w:rFonts w:ascii="Arial" w:hAnsi="Arial" w:cs="Arial"/>
          <w:sz w:val="22"/>
          <w:szCs w:val="22"/>
        </w:rPr>
        <w:t>PRIX</w:t>
      </w:r>
      <w:bookmarkEnd w:id="53"/>
      <w:bookmarkEnd w:id="54"/>
      <w:r w:rsidRPr="002B2CE6">
        <w:rPr>
          <w:rFonts w:ascii="Arial" w:hAnsi="Arial" w:cs="Arial"/>
          <w:sz w:val="22"/>
          <w:szCs w:val="22"/>
        </w:rPr>
        <w:t xml:space="preserve"> ET MONTANTS</w:t>
      </w:r>
      <w:bookmarkEnd w:id="55"/>
      <w:bookmarkEnd w:id="56"/>
      <w:bookmarkEnd w:id="57"/>
    </w:p>
    <w:p w14:paraId="7AA0F7C3" w14:textId="77777777" w:rsidR="002B2CE6" w:rsidRPr="00EB4065" w:rsidRDefault="002B2CE6" w:rsidP="002B2CE6">
      <w:pPr>
        <w:pStyle w:val="titre0"/>
        <w:spacing w:line="240" w:lineRule="atLeast"/>
        <w:rPr>
          <w:rFonts w:ascii="Arial" w:hAnsi="Arial" w:cs="Arial"/>
          <w:b w:val="0"/>
          <w:sz w:val="22"/>
          <w:szCs w:val="22"/>
          <w:u w:val="none"/>
        </w:rPr>
      </w:pPr>
    </w:p>
    <w:p w14:paraId="0C4DDF24" w14:textId="0196FDAE" w:rsidR="002B2CE6" w:rsidRPr="000F200E" w:rsidRDefault="002B2CE6" w:rsidP="002B2CE6">
      <w:pPr>
        <w:pStyle w:val="titre0"/>
        <w:jc w:val="both"/>
        <w:rPr>
          <w:rFonts w:ascii="Arial" w:hAnsi="Arial" w:cs="Arial"/>
          <w:b w:val="0"/>
          <w:bCs/>
          <w:sz w:val="22"/>
          <w:szCs w:val="22"/>
          <w:u w:val="none"/>
        </w:rPr>
      </w:pPr>
      <w:r w:rsidRPr="000F200E">
        <w:rPr>
          <w:rFonts w:ascii="Arial" w:hAnsi="Arial" w:cs="Arial"/>
          <w:b w:val="0"/>
          <w:bCs/>
          <w:sz w:val="22"/>
          <w:szCs w:val="22"/>
          <w:u w:val="none"/>
        </w:rPr>
        <w:t xml:space="preserve">Tous les prix fixés au titre du </w:t>
      </w:r>
      <w:r w:rsidRPr="00F331E9">
        <w:rPr>
          <w:rFonts w:ascii="Arial" w:hAnsi="Arial" w:cs="Arial"/>
          <w:b w:val="0"/>
          <w:bCs/>
          <w:sz w:val="22"/>
          <w:szCs w:val="22"/>
          <w:u w:val="none"/>
        </w:rPr>
        <w:t xml:space="preserve">présent </w:t>
      </w:r>
      <w:r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Pr="00F331E9">
        <w:rPr>
          <w:rFonts w:ascii="Arial" w:hAnsi="Arial" w:cs="Arial"/>
          <w:b w:val="0"/>
          <w:bCs/>
          <w:sz w:val="22"/>
          <w:szCs w:val="22"/>
          <w:u w:val="none"/>
        </w:rPr>
        <w:t>sont</w:t>
      </w:r>
      <w:r w:rsidRPr="000F200E">
        <w:rPr>
          <w:rFonts w:ascii="Arial" w:hAnsi="Arial" w:cs="Arial"/>
          <w:b w:val="0"/>
          <w:bCs/>
          <w:sz w:val="22"/>
          <w:szCs w:val="22"/>
          <w:u w:val="none"/>
        </w:rPr>
        <w:t xml:space="preserve"> fermes pendant toute la première année de la tranche ferme, puis révisables annuellement selon les dispositions de l’article </w:t>
      </w:r>
      <w:r w:rsidR="005626D6">
        <w:rPr>
          <w:rFonts w:ascii="Arial" w:hAnsi="Arial" w:cs="Arial"/>
          <w:b w:val="0"/>
          <w:bCs/>
          <w:sz w:val="22"/>
          <w:szCs w:val="22"/>
          <w:u w:val="none"/>
        </w:rPr>
        <w:t>9</w:t>
      </w:r>
      <w:r w:rsidRPr="000F200E">
        <w:rPr>
          <w:rFonts w:ascii="Arial" w:hAnsi="Arial" w:cs="Arial"/>
          <w:b w:val="0"/>
          <w:bCs/>
          <w:sz w:val="22"/>
          <w:szCs w:val="22"/>
          <w:u w:val="none"/>
        </w:rPr>
        <w:t xml:space="preserve"> ci-après.</w:t>
      </w:r>
    </w:p>
    <w:p w14:paraId="22761FC1" w14:textId="77777777" w:rsidR="002B2CE6" w:rsidRPr="000F200E" w:rsidRDefault="002B2CE6" w:rsidP="002B2CE6">
      <w:pPr>
        <w:pStyle w:val="titre0"/>
        <w:jc w:val="both"/>
        <w:rPr>
          <w:rFonts w:ascii="Arial" w:hAnsi="Arial" w:cs="Arial"/>
          <w:b w:val="0"/>
          <w:bCs/>
          <w:sz w:val="22"/>
          <w:szCs w:val="22"/>
          <w:u w:val="none"/>
        </w:rPr>
      </w:pPr>
    </w:p>
    <w:p w14:paraId="28ACE104" w14:textId="68FA116A" w:rsidR="002B2CE6" w:rsidRDefault="007C663C" w:rsidP="002B2CE6">
      <w:pPr>
        <w:pStyle w:val="titre0"/>
        <w:jc w:val="both"/>
        <w:rPr>
          <w:rFonts w:ascii="Arial" w:hAnsi="Arial" w:cs="Arial"/>
          <w:b w:val="0"/>
          <w:sz w:val="22"/>
          <w:u w:val="none"/>
        </w:rPr>
      </w:pPr>
      <w:r w:rsidRPr="000F200E">
        <w:rPr>
          <w:rFonts w:ascii="Arial" w:hAnsi="Arial" w:cs="Arial"/>
          <w:b w:val="0"/>
          <w:bCs/>
          <w:sz w:val="22"/>
          <w:szCs w:val="22"/>
          <w:u w:val="none"/>
        </w:rPr>
        <w:t>T</w:t>
      </w:r>
      <w:r w:rsidR="002B2CE6" w:rsidRPr="000F200E">
        <w:rPr>
          <w:rFonts w:ascii="Arial" w:hAnsi="Arial" w:cs="Arial"/>
          <w:b w:val="0"/>
          <w:bCs/>
          <w:sz w:val="22"/>
          <w:szCs w:val="22"/>
          <w:u w:val="none"/>
        </w:rPr>
        <w:t xml:space="preserve">ous les prix fixés au titre du présent </w:t>
      </w:r>
      <w:r w:rsidR="002B2CE6"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002B2CE6" w:rsidRPr="00F331E9">
        <w:rPr>
          <w:rFonts w:ascii="Arial" w:hAnsi="Arial" w:cs="Arial"/>
          <w:b w:val="0"/>
          <w:bCs/>
          <w:sz w:val="22"/>
          <w:szCs w:val="22"/>
          <w:u w:val="none"/>
        </w:rPr>
        <w:t>incluent</w:t>
      </w:r>
      <w:r w:rsidR="002B2CE6" w:rsidRPr="000F200E">
        <w:rPr>
          <w:rFonts w:ascii="Arial" w:hAnsi="Arial" w:cs="Arial"/>
          <w:b w:val="0"/>
          <w:bCs/>
          <w:sz w:val="22"/>
          <w:szCs w:val="22"/>
          <w:u w:val="none"/>
        </w:rPr>
        <w:t xml:space="preserve"> l’ensemble des </w:t>
      </w:r>
      <w:r w:rsidR="002B2CE6" w:rsidRPr="000F200E">
        <w:rPr>
          <w:rFonts w:ascii="Arial" w:hAnsi="Arial" w:cs="Arial"/>
          <w:b w:val="0"/>
          <w:sz w:val="22"/>
          <w:u w:val="none"/>
        </w:rPr>
        <w:t>frais annexes de</w:t>
      </w:r>
      <w:r w:rsidRPr="000F200E">
        <w:rPr>
          <w:rFonts w:ascii="Arial" w:hAnsi="Arial" w:cs="Arial"/>
          <w:b w:val="0"/>
          <w:sz w:val="22"/>
          <w:u w:val="none"/>
        </w:rPr>
        <w:t xml:space="preserve"> </w:t>
      </w:r>
      <w:r w:rsidR="00406EE8" w:rsidRPr="000F200E">
        <w:rPr>
          <w:rFonts w:ascii="Arial" w:hAnsi="Arial" w:cs="Arial"/>
          <w:b w:val="0"/>
          <w:sz w:val="22"/>
          <w:u w:val="none"/>
        </w:rPr>
        <w:t>transports</w:t>
      </w:r>
      <w:r w:rsidR="006B294B">
        <w:rPr>
          <w:rFonts w:ascii="Arial" w:hAnsi="Arial" w:cs="Arial"/>
          <w:b w:val="0"/>
          <w:sz w:val="22"/>
          <w:u w:val="none"/>
        </w:rPr>
        <w:t xml:space="preserve">, de </w:t>
      </w:r>
      <w:r w:rsidRPr="000F200E">
        <w:rPr>
          <w:rFonts w:ascii="Arial" w:hAnsi="Arial" w:cs="Arial"/>
          <w:b w:val="0"/>
          <w:sz w:val="22"/>
          <w:u w:val="none"/>
        </w:rPr>
        <w:t xml:space="preserve">déplacements, </w:t>
      </w:r>
      <w:r w:rsidR="00406EE8" w:rsidRPr="000F200E">
        <w:rPr>
          <w:rFonts w:ascii="Arial" w:hAnsi="Arial" w:cs="Arial"/>
          <w:b w:val="0"/>
          <w:sz w:val="22"/>
          <w:u w:val="none"/>
        </w:rPr>
        <w:t xml:space="preserve">et </w:t>
      </w:r>
      <w:r w:rsidR="002B2CE6" w:rsidRPr="000F200E">
        <w:rPr>
          <w:rFonts w:ascii="Arial" w:hAnsi="Arial" w:cs="Arial"/>
          <w:b w:val="0"/>
          <w:sz w:val="22"/>
          <w:u w:val="none"/>
        </w:rPr>
        <w:t xml:space="preserve">de dédouanement </w:t>
      </w:r>
      <w:r w:rsidR="00406EE8" w:rsidRPr="000F200E">
        <w:rPr>
          <w:rFonts w:ascii="Arial" w:hAnsi="Arial" w:cs="Arial"/>
          <w:b w:val="0"/>
          <w:sz w:val="22"/>
          <w:u w:val="none"/>
        </w:rPr>
        <w:t>le cas échéant</w:t>
      </w:r>
      <w:r w:rsidR="002B2CE6" w:rsidRPr="000F200E">
        <w:rPr>
          <w:rFonts w:ascii="Arial" w:hAnsi="Arial" w:cs="Arial"/>
          <w:b w:val="0"/>
          <w:sz w:val="22"/>
          <w:u w:val="none"/>
        </w:rPr>
        <w:t>.</w:t>
      </w:r>
    </w:p>
    <w:p w14:paraId="10D566D2" w14:textId="77777777" w:rsidR="00C933EC" w:rsidRPr="00EB4065" w:rsidRDefault="00C933EC" w:rsidP="002B2CE6">
      <w:pPr>
        <w:pStyle w:val="titre0"/>
        <w:jc w:val="both"/>
        <w:rPr>
          <w:rFonts w:ascii="Arial" w:hAnsi="Arial" w:cs="Arial"/>
          <w:b w:val="0"/>
          <w:sz w:val="22"/>
          <w:u w:val="none"/>
        </w:rPr>
      </w:pPr>
    </w:p>
    <w:p w14:paraId="5EBE40BA" w14:textId="25445362" w:rsidR="002B2CE6" w:rsidRPr="002B2CE6" w:rsidRDefault="002B2CE6" w:rsidP="00893B99">
      <w:pPr>
        <w:pStyle w:val="Titre2"/>
        <w:spacing w:line="240" w:lineRule="atLeast"/>
        <w:ind w:left="0"/>
        <w:rPr>
          <w:rFonts w:ascii="Arial" w:hAnsi="Arial" w:cs="Arial"/>
          <w:sz w:val="22"/>
          <w:szCs w:val="22"/>
        </w:rPr>
      </w:pPr>
      <w:bookmarkStart w:id="58" w:name="_Ref12436943"/>
      <w:bookmarkStart w:id="59" w:name="_Toc142573907"/>
      <w:bookmarkStart w:id="60" w:name="_Toc211522306"/>
      <w:r w:rsidRPr="002B2CE6">
        <w:rPr>
          <w:rFonts w:ascii="Arial" w:hAnsi="Arial" w:cs="Arial"/>
          <w:sz w:val="22"/>
          <w:szCs w:val="22"/>
        </w:rPr>
        <w:t xml:space="preserve">Montant des Prestations </w:t>
      </w:r>
      <w:r w:rsidR="00CB2211">
        <w:rPr>
          <w:rFonts w:ascii="Arial" w:hAnsi="Arial" w:cs="Arial"/>
          <w:sz w:val="22"/>
          <w:szCs w:val="22"/>
        </w:rPr>
        <w:t xml:space="preserve">de base </w:t>
      </w:r>
      <w:r w:rsidRPr="002B2CE6">
        <w:rPr>
          <w:rFonts w:ascii="Arial" w:hAnsi="Arial" w:cs="Arial"/>
          <w:sz w:val="22"/>
          <w:szCs w:val="22"/>
        </w:rPr>
        <w:t>au forfait</w:t>
      </w:r>
      <w:bookmarkEnd w:id="58"/>
      <w:bookmarkEnd w:id="59"/>
      <w:bookmarkEnd w:id="60"/>
    </w:p>
    <w:p w14:paraId="43C60C4B" w14:textId="77777777" w:rsidR="002B2CE6" w:rsidRPr="000D1FF3" w:rsidRDefault="002B2CE6" w:rsidP="002B2CE6">
      <w:pPr>
        <w:pStyle w:val="titre0"/>
        <w:jc w:val="both"/>
        <w:rPr>
          <w:rFonts w:cs="Arial"/>
          <w:b w:val="0"/>
          <w:bCs/>
          <w:szCs w:val="22"/>
          <w:u w:val="none"/>
        </w:rPr>
      </w:pPr>
    </w:p>
    <w:p w14:paraId="108F15C0" w14:textId="10FA0D43" w:rsidR="002B2CE6" w:rsidRPr="00EB4065" w:rsidRDefault="002B2CE6" w:rsidP="00004DBA">
      <w:pPr>
        <w:pStyle w:val="titre0"/>
        <w:jc w:val="both"/>
        <w:rPr>
          <w:rFonts w:ascii="Arial" w:hAnsi="Arial" w:cs="Arial"/>
          <w:b w:val="0"/>
          <w:color w:val="000000" w:themeColor="text1"/>
          <w:sz w:val="22"/>
          <w:szCs w:val="22"/>
          <w:u w:val="none"/>
        </w:rPr>
      </w:pPr>
      <w:r w:rsidRPr="00EB4065">
        <w:rPr>
          <w:rFonts w:ascii="Arial" w:hAnsi="Arial" w:cs="Arial"/>
          <w:b w:val="0"/>
          <w:color w:val="000000" w:themeColor="text1"/>
          <w:sz w:val="22"/>
          <w:szCs w:val="22"/>
          <w:u w:val="none"/>
        </w:rPr>
        <w:t xml:space="preserve">L’ensemble des Prestations </w:t>
      </w:r>
      <w:r w:rsidR="00CB2211">
        <w:rPr>
          <w:rFonts w:ascii="Arial" w:hAnsi="Arial" w:cs="Arial"/>
          <w:b w:val="0"/>
          <w:color w:val="000000" w:themeColor="text1"/>
          <w:sz w:val="22"/>
          <w:szCs w:val="22"/>
          <w:u w:val="none"/>
        </w:rPr>
        <w:t xml:space="preserve">de base </w:t>
      </w:r>
      <w:r w:rsidRPr="00EB4065">
        <w:rPr>
          <w:rFonts w:ascii="Arial" w:hAnsi="Arial" w:cs="Arial"/>
          <w:b w:val="0"/>
          <w:color w:val="000000" w:themeColor="text1"/>
          <w:sz w:val="22"/>
          <w:szCs w:val="22"/>
          <w:u w:val="none"/>
        </w:rPr>
        <w:t>du présent marché sont rémunérées sur l</w:t>
      </w:r>
      <w:r w:rsidR="00CB2211">
        <w:rPr>
          <w:rFonts w:ascii="Arial" w:hAnsi="Arial" w:cs="Arial"/>
          <w:b w:val="0"/>
          <w:color w:val="000000" w:themeColor="text1"/>
          <w:sz w:val="22"/>
          <w:szCs w:val="22"/>
          <w:u w:val="none"/>
        </w:rPr>
        <w:t xml:space="preserve">a base d’un montant forfaitaire, qui résulte </w:t>
      </w:r>
      <w:r w:rsidR="00CB2211" w:rsidRPr="00EB4065">
        <w:rPr>
          <w:rFonts w:ascii="Arial" w:hAnsi="Arial" w:cs="Arial"/>
          <w:b w:val="0"/>
          <w:sz w:val="22"/>
          <w:szCs w:val="22"/>
          <w:u w:val="none"/>
        </w:rPr>
        <w:t xml:space="preserve">des prix forfaitaires </w:t>
      </w:r>
      <w:r w:rsidR="00CB2211">
        <w:rPr>
          <w:rFonts w:ascii="Arial" w:hAnsi="Arial" w:cs="Arial"/>
          <w:b w:val="0"/>
          <w:sz w:val="22"/>
          <w:szCs w:val="22"/>
          <w:u w:val="none"/>
        </w:rPr>
        <w:t xml:space="preserve">fixés Matériel par </w:t>
      </w:r>
      <w:r w:rsidR="00CB2211" w:rsidRPr="00EB4065">
        <w:rPr>
          <w:rFonts w:ascii="Arial" w:hAnsi="Arial" w:cs="Arial"/>
          <w:b w:val="0"/>
          <w:sz w:val="22"/>
          <w:szCs w:val="22"/>
          <w:u w:val="none"/>
        </w:rPr>
        <w:t xml:space="preserve">Matériel </w:t>
      </w:r>
      <w:r w:rsidR="00CB2211">
        <w:rPr>
          <w:rFonts w:ascii="Arial" w:hAnsi="Arial" w:cs="Arial"/>
          <w:b w:val="0"/>
          <w:sz w:val="22"/>
          <w:szCs w:val="22"/>
          <w:u w:val="none"/>
        </w:rPr>
        <w:t xml:space="preserve">en </w:t>
      </w:r>
      <w:r w:rsidR="00CB2211" w:rsidRPr="00EB4065">
        <w:rPr>
          <w:rFonts w:ascii="Arial" w:hAnsi="Arial" w:cs="Arial"/>
          <w:b w:val="0"/>
          <w:sz w:val="22"/>
          <w:szCs w:val="22"/>
          <w:u w:val="none"/>
        </w:rPr>
        <w:t>annexe n°</w:t>
      </w:r>
      <w:r w:rsidR="00CB2211">
        <w:rPr>
          <w:rFonts w:ascii="Arial" w:hAnsi="Arial" w:cs="Arial"/>
          <w:b w:val="0"/>
          <w:sz w:val="22"/>
          <w:szCs w:val="22"/>
          <w:u w:val="none"/>
        </w:rPr>
        <w:t xml:space="preserve"> </w:t>
      </w:r>
      <w:r w:rsidR="00CB2211" w:rsidRPr="00EB4065">
        <w:rPr>
          <w:rFonts w:ascii="Arial" w:hAnsi="Arial" w:cs="Arial"/>
          <w:b w:val="0"/>
          <w:sz w:val="22"/>
          <w:szCs w:val="22"/>
          <w:u w:val="none"/>
        </w:rPr>
        <w:t>1</w:t>
      </w:r>
      <w:r w:rsidR="00CB2211">
        <w:rPr>
          <w:rFonts w:ascii="Arial" w:hAnsi="Arial" w:cs="Arial"/>
          <w:b w:val="0"/>
          <w:sz w:val="22"/>
          <w:szCs w:val="22"/>
          <w:u w:val="none"/>
        </w:rPr>
        <w:t xml:space="preserve"> au présent marché</w:t>
      </w:r>
      <w:r w:rsidR="00004DBA">
        <w:rPr>
          <w:rFonts w:ascii="Arial" w:hAnsi="Arial" w:cs="Arial"/>
          <w:b w:val="0"/>
          <w:sz w:val="22"/>
          <w:szCs w:val="22"/>
          <w:u w:val="none"/>
        </w:rPr>
        <w:t>.</w:t>
      </w:r>
    </w:p>
    <w:p w14:paraId="0CC7DA6D" w14:textId="77777777" w:rsidR="002B2CE6" w:rsidRDefault="002B2CE6" w:rsidP="002B2CE6">
      <w:pPr>
        <w:pStyle w:val="titre0"/>
        <w:rPr>
          <w:rFonts w:ascii="Arial" w:hAnsi="Arial" w:cs="Arial"/>
          <w:b w:val="0"/>
          <w:sz w:val="22"/>
          <w:szCs w:val="22"/>
          <w:u w:val="none"/>
        </w:rPr>
      </w:pPr>
    </w:p>
    <w:p w14:paraId="6A1342B7" w14:textId="00167F91" w:rsidR="002B2CE6" w:rsidRPr="00330515" w:rsidRDefault="002B2CE6" w:rsidP="00330515">
      <w:pPr>
        <w:pStyle w:val="Titre3"/>
        <w:spacing w:line="240" w:lineRule="atLeast"/>
        <w:rPr>
          <w:rFonts w:cs="Arial"/>
          <w:b/>
          <w:i w:val="0"/>
          <w:szCs w:val="22"/>
        </w:rPr>
      </w:pPr>
      <w:r w:rsidRPr="00330515">
        <w:rPr>
          <w:rFonts w:cs="Arial"/>
          <w:b/>
          <w:i w:val="0"/>
          <w:szCs w:val="22"/>
        </w:rPr>
        <w:t xml:space="preserve">Montant forfaitaire des Prestations de </w:t>
      </w:r>
      <w:r w:rsidR="00004DBA" w:rsidRPr="00330515">
        <w:rPr>
          <w:rFonts w:cs="Arial"/>
          <w:b/>
          <w:i w:val="0"/>
          <w:szCs w:val="22"/>
        </w:rPr>
        <w:t>base</w:t>
      </w:r>
      <w:r w:rsidRPr="00330515">
        <w:rPr>
          <w:rFonts w:cs="Arial"/>
          <w:b/>
          <w:i w:val="0"/>
          <w:szCs w:val="22"/>
        </w:rPr>
        <w:t xml:space="preserve"> de la tranche ferme</w:t>
      </w:r>
    </w:p>
    <w:p w14:paraId="7FF34C61" w14:textId="77777777" w:rsidR="002B2CE6" w:rsidRPr="00EB4065" w:rsidRDefault="002B2CE6" w:rsidP="002B2CE6">
      <w:pPr>
        <w:pStyle w:val="titre0"/>
        <w:rPr>
          <w:rFonts w:ascii="Arial" w:hAnsi="Arial" w:cs="Arial"/>
          <w:b w:val="0"/>
          <w:sz w:val="22"/>
          <w:szCs w:val="22"/>
          <w:u w:val="none"/>
        </w:rPr>
      </w:pPr>
    </w:p>
    <w:p w14:paraId="33C626A4" w14:textId="29891101" w:rsidR="002B2CE6" w:rsidRPr="00EB4065" w:rsidRDefault="002B2CE6" w:rsidP="002B2CE6">
      <w:pPr>
        <w:pStyle w:val="titre0"/>
        <w:jc w:val="both"/>
        <w:rPr>
          <w:rFonts w:ascii="Arial" w:hAnsi="Arial" w:cs="Arial"/>
          <w:b w:val="0"/>
          <w:sz w:val="22"/>
          <w:szCs w:val="22"/>
          <w:u w:val="none"/>
        </w:rPr>
      </w:pPr>
      <w:r w:rsidRPr="00EB4065">
        <w:rPr>
          <w:rFonts w:ascii="Arial" w:hAnsi="Arial" w:cs="Arial"/>
          <w:b w:val="0"/>
          <w:sz w:val="22"/>
          <w:szCs w:val="22"/>
          <w:u w:val="none"/>
        </w:rPr>
        <w:t xml:space="preserve">A la date de notification du présent marché, le montant des Prestations de </w:t>
      </w:r>
      <w:r w:rsidR="00157585">
        <w:rPr>
          <w:rFonts w:ascii="Arial" w:hAnsi="Arial" w:cs="Arial"/>
          <w:b w:val="0"/>
          <w:sz w:val="22"/>
          <w:szCs w:val="22"/>
          <w:u w:val="none"/>
        </w:rPr>
        <w:t>base</w:t>
      </w:r>
      <w:r w:rsidRPr="00EB4065">
        <w:rPr>
          <w:rFonts w:ascii="Arial" w:hAnsi="Arial" w:cs="Arial"/>
          <w:b w:val="0"/>
          <w:sz w:val="22"/>
          <w:szCs w:val="22"/>
          <w:u w:val="none"/>
        </w:rPr>
        <w:t xml:space="preserve"> de la tranche ferme du présent marché est fixé à la somme de </w:t>
      </w:r>
      <w:r w:rsidR="00157585"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00157585" w:rsidRPr="008C07D1">
        <w:rPr>
          <w:rFonts w:ascii="Arial" w:hAnsi="Arial" w:cs="Arial"/>
          <w:sz w:val="22"/>
          <w:szCs w:val="22"/>
          <w:highlight w:val="yellow"/>
          <w:u w:val="none"/>
        </w:rPr>
        <w:t>______________________</w:t>
      </w:r>
      <w:r w:rsidRPr="00823BC1">
        <w:rPr>
          <w:rFonts w:ascii="Arial" w:hAnsi="Arial" w:cs="Arial"/>
          <w:sz w:val="22"/>
          <w:szCs w:val="22"/>
          <w:u w:val="none"/>
        </w:rPr>
        <w:t xml:space="preserve"> </w:t>
      </w:r>
      <w:r w:rsidR="00D70B95">
        <w:rPr>
          <w:rFonts w:ascii="Arial" w:hAnsi="Arial" w:cs="Arial"/>
          <w:sz w:val="22"/>
          <w:szCs w:val="22"/>
          <w:u w:val="none"/>
        </w:rPr>
        <w:t xml:space="preserve">euros </w:t>
      </w:r>
      <w:r w:rsidRPr="00823BC1">
        <w:rPr>
          <w:rFonts w:ascii="Arial" w:hAnsi="Arial" w:cs="Arial"/>
          <w:sz w:val="22"/>
          <w:szCs w:val="22"/>
          <w:u w:val="none"/>
        </w:rPr>
        <w:t>hors taxes),</w:t>
      </w:r>
      <w:r w:rsidRPr="00823BC1">
        <w:rPr>
          <w:rFonts w:ascii="Arial" w:hAnsi="Arial" w:cs="Arial"/>
          <w:b w:val="0"/>
          <w:sz w:val="22"/>
          <w:szCs w:val="22"/>
          <w:u w:val="none"/>
        </w:rPr>
        <w:t xml:space="preserve"> décomposé par année comme suit :</w:t>
      </w:r>
      <w:r w:rsidRPr="00EB4065">
        <w:rPr>
          <w:rFonts w:ascii="Arial" w:hAnsi="Arial" w:cs="Arial"/>
          <w:b w:val="0"/>
          <w:sz w:val="22"/>
          <w:szCs w:val="22"/>
          <w:u w:val="none"/>
        </w:rPr>
        <w:t xml:space="preserve"> </w:t>
      </w:r>
    </w:p>
    <w:p w14:paraId="53C52FBA" w14:textId="3E6DEDB0"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1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4EC4DDB8" w14:textId="59DC29B8"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2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717AABF0" w14:textId="3FBE1CE3"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3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 xml:space="preserve">euros HT </w:t>
      </w:r>
      <w:r w:rsidRPr="00666C6E">
        <w:rPr>
          <w:rFonts w:ascii="Arial" w:hAnsi="Arial" w:cs="Arial"/>
          <w:b w:val="0"/>
          <w:bCs/>
          <w:sz w:val="22"/>
          <w:szCs w:val="22"/>
          <w:highlight w:val="yellow"/>
          <w:u w:val="none"/>
        </w:rPr>
        <w:t>(</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06E01062" w14:textId="5CE13A1E" w:rsidR="005D31E0" w:rsidRDefault="005D31E0" w:rsidP="002B2CE6">
      <w:pPr>
        <w:autoSpaceDE w:val="0"/>
        <w:autoSpaceDN w:val="0"/>
        <w:adjustRightInd w:val="0"/>
        <w:jc w:val="both"/>
        <w:rPr>
          <w:rFonts w:cs="Arial"/>
          <w:b/>
          <w:bCs/>
          <w:color w:val="000000"/>
          <w:highlight w:val="yellow"/>
        </w:rPr>
      </w:pPr>
    </w:p>
    <w:p w14:paraId="60B2F3BE"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55FC4E0D" w14:textId="77777777" w:rsidR="005D31E0" w:rsidRPr="00C6338E" w:rsidRDefault="005D31E0" w:rsidP="002B2CE6">
      <w:pPr>
        <w:autoSpaceDE w:val="0"/>
        <w:autoSpaceDN w:val="0"/>
        <w:adjustRightInd w:val="0"/>
        <w:jc w:val="both"/>
        <w:rPr>
          <w:rFonts w:cs="Arial"/>
          <w:b/>
          <w:bCs/>
          <w:color w:val="000000"/>
          <w:highlight w:val="yellow"/>
        </w:rPr>
      </w:pPr>
    </w:p>
    <w:p w14:paraId="001EA07F" w14:textId="6EBAC4BA" w:rsidR="002B2CE6" w:rsidRPr="00330515" w:rsidRDefault="002B2CE6" w:rsidP="00330515">
      <w:pPr>
        <w:pStyle w:val="Titre3"/>
        <w:spacing w:line="240" w:lineRule="atLeast"/>
        <w:rPr>
          <w:rFonts w:cs="Arial"/>
          <w:b/>
          <w:i w:val="0"/>
          <w:szCs w:val="22"/>
        </w:rPr>
      </w:pPr>
      <w:r w:rsidRPr="00330515">
        <w:rPr>
          <w:rFonts w:cs="Arial"/>
          <w:b/>
          <w:i w:val="0"/>
          <w:szCs w:val="22"/>
        </w:rPr>
        <w:t xml:space="preserve">Montant forfaitaire des Prestations </w:t>
      </w:r>
      <w:r w:rsidR="00004DBA" w:rsidRPr="00330515">
        <w:rPr>
          <w:rFonts w:cs="Arial"/>
          <w:b/>
          <w:i w:val="0"/>
          <w:szCs w:val="22"/>
        </w:rPr>
        <w:t>de base des tranches optionn</w:t>
      </w:r>
      <w:r w:rsidRPr="00330515">
        <w:rPr>
          <w:rFonts w:cs="Arial"/>
          <w:b/>
          <w:i w:val="0"/>
          <w:szCs w:val="22"/>
        </w:rPr>
        <w:t>elles</w:t>
      </w:r>
    </w:p>
    <w:p w14:paraId="31FFC5A9" w14:textId="77777777" w:rsidR="002B2CE6" w:rsidRPr="00C6338E" w:rsidRDefault="002B2CE6" w:rsidP="002B2CE6">
      <w:pPr>
        <w:pStyle w:val="titre0"/>
        <w:rPr>
          <w:rFonts w:ascii="Arial" w:hAnsi="Arial" w:cs="Arial"/>
          <w:b w:val="0"/>
          <w:sz w:val="22"/>
          <w:szCs w:val="22"/>
          <w:u w:val="none"/>
        </w:rPr>
      </w:pPr>
    </w:p>
    <w:p w14:paraId="7576E0B0" w14:textId="74CF61AB" w:rsidR="00D70B95" w:rsidRDefault="00D70B95" w:rsidP="00D70B95">
      <w:pPr>
        <w:pStyle w:val="titre0"/>
        <w:jc w:val="both"/>
        <w:rPr>
          <w:rFonts w:ascii="Arial" w:hAnsi="Arial" w:cs="Arial"/>
          <w:sz w:val="22"/>
          <w:szCs w:val="22"/>
          <w:u w:val="none"/>
        </w:rPr>
      </w:pPr>
      <w:r w:rsidRPr="00EB4065">
        <w:rPr>
          <w:rFonts w:ascii="Arial" w:hAnsi="Arial" w:cs="Arial"/>
          <w:b w:val="0"/>
          <w:sz w:val="22"/>
          <w:szCs w:val="22"/>
          <w:u w:val="none"/>
        </w:rPr>
        <w:t xml:space="preserve">A la date de notification du présent marché, le montant des Prestations de </w:t>
      </w:r>
      <w:r w:rsidR="00157585">
        <w:rPr>
          <w:rFonts w:ascii="Arial" w:hAnsi="Arial" w:cs="Arial"/>
          <w:b w:val="0"/>
          <w:sz w:val="22"/>
          <w:szCs w:val="22"/>
          <w:u w:val="none"/>
        </w:rPr>
        <w:t>base</w:t>
      </w:r>
      <w:r w:rsidRPr="00EB4065">
        <w:rPr>
          <w:rFonts w:ascii="Arial" w:hAnsi="Arial" w:cs="Arial"/>
          <w:b w:val="0"/>
          <w:sz w:val="22"/>
          <w:szCs w:val="22"/>
          <w:u w:val="none"/>
        </w:rPr>
        <w:t xml:space="preserve"> de la tranche </w:t>
      </w:r>
      <w:r>
        <w:rPr>
          <w:rFonts w:ascii="Arial" w:hAnsi="Arial" w:cs="Arial"/>
          <w:b w:val="0"/>
          <w:sz w:val="22"/>
          <w:szCs w:val="22"/>
          <w:u w:val="none"/>
        </w:rPr>
        <w:t>optionnelle n° 1</w:t>
      </w:r>
      <w:r w:rsidRPr="00EB4065">
        <w:rPr>
          <w:rFonts w:ascii="Arial" w:hAnsi="Arial" w:cs="Arial"/>
          <w:b w:val="0"/>
          <w:sz w:val="22"/>
          <w:szCs w:val="22"/>
          <w:u w:val="none"/>
        </w:rPr>
        <w:t xml:space="preserve"> du présent marché est fixé à la somme de </w:t>
      </w:r>
      <w:r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Pr="008C07D1">
        <w:rPr>
          <w:rFonts w:ascii="Arial" w:hAnsi="Arial" w:cs="Arial"/>
          <w:sz w:val="22"/>
          <w:szCs w:val="22"/>
          <w:highlight w:val="yellow"/>
          <w:u w:val="none"/>
        </w:rPr>
        <w:t>_______________________________</w:t>
      </w:r>
      <w:r w:rsidRPr="00823BC1">
        <w:rPr>
          <w:rFonts w:ascii="Arial" w:hAnsi="Arial" w:cs="Arial"/>
          <w:sz w:val="22"/>
          <w:szCs w:val="22"/>
          <w:u w:val="none"/>
        </w:rPr>
        <w:t xml:space="preserve"> </w:t>
      </w:r>
      <w:r>
        <w:rPr>
          <w:rFonts w:ascii="Arial" w:hAnsi="Arial" w:cs="Arial"/>
          <w:sz w:val="22"/>
          <w:szCs w:val="22"/>
          <w:u w:val="none"/>
        </w:rPr>
        <w:t xml:space="preserve">euros </w:t>
      </w:r>
      <w:r w:rsidRPr="00823BC1">
        <w:rPr>
          <w:rFonts w:ascii="Arial" w:hAnsi="Arial" w:cs="Arial"/>
          <w:sz w:val="22"/>
          <w:szCs w:val="22"/>
          <w:u w:val="none"/>
        </w:rPr>
        <w:t>hors taxes)</w:t>
      </w:r>
      <w:r>
        <w:rPr>
          <w:rFonts w:ascii="Arial" w:hAnsi="Arial" w:cs="Arial"/>
          <w:sz w:val="22"/>
          <w:szCs w:val="22"/>
          <w:u w:val="none"/>
        </w:rPr>
        <w:t>.</w:t>
      </w:r>
    </w:p>
    <w:p w14:paraId="16523EDF" w14:textId="3EC91C5B" w:rsidR="00D70B95" w:rsidRDefault="00D70B95" w:rsidP="00D70B95">
      <w:pPr>
        <w:pStyle w:val="titre0"/>
        <w:jc w:val="both"/>
        <w:rPr>
          <w:rFonts w:ascii="Arial" w:hAnsi="Arial" w:cs="Arial"/>
          <w:sz w:val="22"/>
          <w:szCs w:val="22"/>
          <w:u w:val="none"/>
        </w:rPr>
      </w:pPr>
    </w:p>
    <w:p w14:paraId="4C3DB536"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2B9244CF" w14:textId="77777777" w:rsidR="00DE2AE6" w:rsidRPr="00C6338E" w:rsidRDefault="00DE2AE6" w:rsidP="002B2CE6">
      <w:pPr>
        <w:pStyle w:val="titre0"/>
        <w:jc w:val="both"/>
        <w:rPr>
          <w:rFonts w:ascii="Arial" w:hAnsi="Arial" w:cs="Arial"/>
          <w:b w:val="0"/>
          <w:bCs/>
          <w:sz w:val="22"/>
          <w:szCs w:val="22"/>
          <w:u w:val="none"/>
        </w:rPr>
      </w:pPr>
    </w:p>
    <w:p w14:paraId="3FF6C7B9" w14:textId="3F77A082" w:rsidR="002B2CE6" w:rsidRPr="00D70B95" w:rsidRDefault="002B2CE6" w:rsidP="00893B99">
      <w:pPr>
        <w:pStyle w:val="Titre2"/>
        <w:tabs>
          <w:tab w:val="clear" w:pos="1134"/>
        </w:tabs>
        <w:spacing w:line="240" w:lineRule="atLeast"/>
        <w:ind w:left="0"/>
        <w:rPr>
          <w:rFonts w:ascii="Arial" w:hAnsi="Arial" w:cs="Arial"/>
          <w:sz w:val="22"/>
          <w:szCs w:val="22"/>
        </w:rPr>
      </w:pPr>
      <w:bookmarkStart w:id="61" w:name="_Ref12523253"/>
      <w:bookmarkStart w:id="62" w:name="_Toc142573908"/>
      <w:bookmarkStart w:id="63" w:name="_Toc211522307"/>
      <w:r w:rsidRPr="00D70B95">
        <w:rPr>
          <w:rFonts w:ascii="Arial" w:hAnsi="Arial" w:cs="Arial"/>
          <w:sz w:val="22"/>
          <w:szCs w:val="22"/>
        </w:rPr>
        <w:t xml:space="preserve">Prix des Prestations </w:t>
      </w:r>
      <w:r w:rsidR="00F74DF0">
        <w:rPr>
          <w:rFonts w:ascii="Arial" w:hAnsi="Arial" w:cs="Arial"/>
          <w:sz w:val="22"/>
          <w:szCs w:val="22"/>
        </w:rPr>
        <w:t>hors forfait</w:t>
      </w:r>
      <w:bookmarkEnd w:id="61"/>
      <w:bookmarkEnd w:id="62"/>
      <w:bookmarkEnd w:id="63"/>
    </w:p>
    <w:p w14:paraId="7958DEF1" w14:textId="77777777" w:rsidR="002B2CE6" w:rsidRPr="00C6338E" w:rsidRDefault="002B2CE6" w:rsidP="002B2CE6"/>
    <w:p w14:paraId="3742A28F" w14:textId="1A034354" w:rsidR="00DF12B6" w:rsidRPr="00DF12B6" w:rsidRDefault="00DF12B6" w:rsidP="00DF12B6">
      <w:pPr>
        <w:autoSpaceDE w:val="0"/>
        <w:autoSpaceDN w:val="0"/>
        <w:adjustRightInd w:val="0"/>
        <w:jc w:val="both"/>
        <w:rPr>
          <w:rFonts w:ascii="Arial" w:hAnsi="Arial" w:cs="Arial"/>
          <w:sz w:val="22"/>
          <w:szCs w:val="22"/>
        </w:rPr>
      </w:pPr>
      <w:r w:rsidRPr="00DF12B6">
        <w:rPr>
          <w:rFonts w:ascii="Arial" w:hAnsi="Arial" w:cs="Arial"/>
          <w:color w:val="000000"/>
          <w:sz w:val="22"/>
          <w:szCs w:val="22"/>
        </w:rPr>
        <w:t xml:space="preserve">Les heures </w:t>
      </w:r>
      <w:r w:rsidR="00330515">
        <w:rPr>
          <w:rFonts w:ascii="Arial" w:hAnsi="Arial" w:cs="Arial"/>
          <w:color w:val="000000"/>
          <w:sz w:val="22"/>
          <w:szCs w:val="22"/>
        </w:rPr>
        <w:t xml:space="preserve">dues au titre des Prestations de base </w:t>
      </w:r>
      <w:r w:rsidRPr="00DF12B6">
        <w:rPr>
          <w:rFonts w:ascii="Arial" w:hAnsi="Arial" w:cs="Arial"/>
          <w:color w:val="000000"/>
          <w:sz w:val="22"/>
          <w:szCs w:val="22"/>
        </w:rPr>
        <w:t xml:space="preserve">non comprises dans le montant forfaitaire fixé à </w:t>
      </w:r>
      <w:r w:rsidRPr="00B04BA1">
        <w:rPr>
          <w:rFonts w:ascii="Arial" w:hAnsi="Arial" w:cs="Arial"/>
          <w:color w:val="000000"/>
          <w:sz w:val="22"/>
          <w:szCs w:val="22"/>
        </w:rPr>
        <w:t xml:space="preserve">l’article </w:t>
      </w:r>
      <w:r w:rsidR="00062B0E" w:rsidRPr="00B04BA1">
        <w:rPr>
          <w:rFonts w:ascii="Arial" w:hAnsi="Arial" w:cs="Arial"/>
          <w:color w:val="000000"/>
          <w:sz w:val="22"/>
          <w:szCs w:val="22"/>
        </w:rPr>
        <w:t>8</w:t>
      </w:r>
      <w:r w:rsidR="00617DBD" w:rsidRPr="00B04BA1">
        <w:rPr>
          <w:rFonts w:ascii="Arial" w:hAnsi="Arial" w:cs="Arial"/>
          <w:color w:val="000000"/>
          <w:sz w:val="22"/>
          <w:szCs w:val="22"/>
        </w:rPr>
        <w:t>.1</w:t>
      </w:r>
      <w:r w:rsidRPr="00DF12B6">
        <w:rPr>
          <w:rFonts w:ascii="Arial" w:hAnsi="Arial" w:cs="Arial"/>
          <w:color w:val="000000"/>
          <w:sz w:val="22"/>
          <w:szCs w:val="22"/>
        </w:rPr>
        <w:t xml:space="preserve"> ci-avant sont facturées, au titre du présent </w:t>
      </w:r>
      <w:r>
        <w:rPr>
          <w:rFonts w:ascii="Arial" w:hAnsi="Arial" w:cs="Arial"/>
          <w:color w:val="000000"/>
          <w:sz w:val="22"/>
          <w:szCs w:val="22"/>
        </w:rPr>
        <w:t>marché</w:t>
      </w:r>
      <w:r w:rsidRPr="00DF12B6">
        <w:rPr>
          <w:rFonts w:ascii="Arial" w:hAnsi="Arial" w:cs="Arial"/>
          <w:color w:val="000000"/>
          <w:sz w:val="22"/>
          <w:szCs w:val="22"/>
        </w:rPr>
        <w:t>, comme suit</w:t>
      </w:r>
      <w:r w:rsidR="00346F6C">
        <w:rPr>
          <w:rFonts w:ascii="Arial" w:hAnsi="Arial" w:cs="Arial"/>
          <w:color w:val="000000"/>
          <w:sz w:val="22"/>
          <w:szCs w:val="22"/>
        </w:rPr>
        <w:t> </w:t>
      </w:r>
      <w:r w:rsidRPr="00DF12B6">
        <w:rPr>
          <w:rFonts w:ascii="Arial" w:hAnsi="Arial" w:cs="Arial"/>
          <w:color w:val="000000"/>
          <w:sz w:val="22"/>
          <w:szCs w:val="22"/>
        </w:rPr>
        <w:t>:</w:t>
      </w:r>
    </w:p>
    <w:p w14:paraId="12631F18"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taux</w:t>
      </w:r>
      <w:proofErr w:type="gramEnd"/>
      <w:r w:rsidRPr="00DF12B6">
        <w:rPr>
          <w:rFonts w:ascii="Arial" w:hAnsi="Arial" w:cs="Arial"/>
          <w:b w:val="0"/>
          <w:sz w:val="22"/>
          <w:szCs w:val="22"/>
          <w:u w:val="none"/>
        </w:rPr>
        <w:t xml:space="preserve"> horaire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7FAC98B5"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demi</w:t>
      </w:r>
      <w:proofErr w:type="gramEnd"/>
      <w:r w:rsidRPr="00DF12B6">
        <w:rPr>
          <w:rFonts w:ascii="Arial" w:hAnsi="Arial" w:cs="Arial"/>
          <w:b w:val="0"/>
          <w:sz w:val="22"/>
          <w:szCs w:val="22"/>
          <w:u w:val="none"/>
        </w:rPr>
        <w:t xml:space="preserve">-journée (4h00)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1B6B526A"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journée</w:t>
      </w:r>
      <w:proofErr w:type="gramEnd"/>
      <w:r w:rsidRPr="00DF12B6">
        <w:rPr>
          <w:rFonts w:ascii="Arial" w:hAnsi="Arial" w:cs="Arial"/>
          <w:b w:val="0"/>
          <w:sz w:val="22"/>
          <w:szCs w:val="22"/>
          <w:u w:val="none"/>
        </w:rPr>
        <w:t xml:space="preserv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6B47D7AC" w14:textId="2F330B10" w:rsidR="007A5B3F" w:rsidRDefault="007A5B3F" w:rsidP="002B2CE6">
      <w:pPr>
        <w:jc w:val="both"/>
      </w:pPr>
    </w:p>
    <w:p w14:paraId="543C34FC" w14:textId="1C0C1F71" w:rsidR="008B54F2" w:rsidRPr="008B54F2" w:rsidRDefault="008B54F2" w:rsidP="008B54F2">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(A compléter par le soumissionnaire)</w:t>
      </w:r>
    </w:p>
    <w:p w14:paraId="6380AD19" w14:textId="77777777" w:rsidR="008B54F2" w:rsidRDefault="008B54F2" w:rsidP="002B2CE6">
      <w:pPr>
        <w:jc w:val="both"/>
      </w:pPr>
    </w:p>
    <w:p w14:paraId="7579D015" w14:textId="77777777" w:rsidR="00076CA1" w:rsidRPr="005C4CB4" w:rsidRDefault="00076CA1" w:rsidP="00076CA1">
      <w:pPr>
        <w:pStyle w:val="Titre2"/>
        <w:spacing w:line="240" w:lineRule="atLeast"/>
        <w:ind w:left="0"/>
        <w:rPr>
          <w:rFonts w:ascii="Arial" w:hAnsi="Arial" w:cs="Arial"/>
          <w:color w:val="000000" w:themeColor="text1"/>
          <w:sz w:val="22"/>
          <w:szCs w:val="22"/>
        </w:rPr>
      </w:pPr>
      <w:bookmarkStart w:id="64" w:name="_Toc142573910"/>
      <w:bookmarkStart w:id="65" w:name="_Toc198732111"/>
      <w:bookmarkStart w:id="66" w:name="_Toc211522308"/>
      <w:r>
        <w:rPr>
          <w:rFonts w:ascii="Arial" w:hAnsi="Arial" w:cs="Arial"/>
          <w:sz w:val="22"/>
          <w:szCs w:val="22"/>
        </w:rPr>
        <w:t xml:space="preserve">Plafonnement des prestations hors </w:t>
      </w:r>
      <w:r w:rsidRPr="005C4CB4">
        <w:rPr>
          <w:rFonts w:ascii="Arial" w:hAnsi="Arial" w:cs="Arial"/>
          <w:color w:val="000000" w:themeColor="text1"/>
          <w:sz w:val="22"/>
          <w:szCs w:val="22"/>
        </w:rPr>
        <w:t>forfait et de la variation de parc</w:t>
      </w:r>
      <w:bookmarkEnd w:id="64"/>
      <w:bookmarkEnd w:id="65"/>
      <w:bookmarkEnd w:id="66"/>
    </w:p>
    <w:p w14:paraId="48577292" w14:textId="213DACA4" w:rsidR="002B2CE6" w:rsidRDefault="002B2CE6" w:rsidP="002B2CE6">
      <w:pPr>
        <w:autoSpaceDE w:val="0"/>
        <w:autoSpaceDN w:val="0"/>
        <w:adjustRightInd w:val="0"/>
        <w:jc w:val="both"/>
        <w:rPr>
          <w:rFonts w:cs="Arial"/>
          <w:color w:val="000000"/>
          <w:szCs w:val="22"/>
        </w:rPr>
      </w:pPr>
    </w:p>
    <w:p w14:paraId="64EC4442" w14:textId="79B9046F" w:rsidR="006B2E31" w:rsidRDefault="006B2E31" w:rsidP="006B2E31">
      <w:pPr>
        <w:pStyle w:val="titre0"/>
        <w:jc w:val="both"/>
        <w:rPr>
          <w:rFonts w:ascii="Arial" w:hAnsi="Arial" w:cs="Arial"/>
          <w:sz w:val="22"/>
          <w:szCs w:val="22"/>
          <w:u w:val="none"/>
        </w:rPr>
      </w:pPr>
      <w:r>
        <w:rPr>
          <w:rFonts w:ascii="Arial" w:hAnsi="Arial" w:cs="Arial"/>
          <w:b w:val="0"/>
          <w:sz w:val="22"/>
          <w:szCs w:val="22"/>
          <w:u w:val="none"/>
        </w:rPr>
        <w:t xml:space="preserve">Le montant maximum </w:t>
      </w:r>
      <w:r w:rsidR="00C933EC">
        <w:rPr>
          <w:rFonts w:ascii="Arial" w:hAnsi="Arial" w:cs="Arial"/>
          <w:b w:val="0"/>
          <w:sz w:val="22"/>
          <w:szCs w:val="22"/>
          <w:u w:val="none"/>
        </w:rPr>
        <w:t>des Prestations hors forfait</w:t>
      </w:r>
      <w:r>
        <w:rPr>
          <w:rFonts w:ascii="Arial" w:hAnsi="Arial" w:cs="Arial"/>
          <w:b w:val="0"/>
          <w:sz w:val="22"/>
          <w:szCs w:val="22"/>
          <w:u w:val="none"/>
        </w:rPr>
        <w:t xml:space="preserve"> est de </w:t>
      </w:r>
      <w:r w:rsidR="00C933EC">
        <w:rPr>
          <w:rFonts w:ascii="Arial" w:hAnsi="Arial" w:cs="Arial"/>
          <w:bCs/>
          <w:sz w:val="22"/>
          <w:szCs w:val="22"/>
          <w:u w:val="none"/>
        </w:rPr>
        <w:t>100</w:t>
      </w:r>
      <w:r w:rsidRPr="006B2E31">
        <w:rPr>
          <w:rFonts w:ascii="Arial" w:hAnsi="Arial" w:cs="Arial"/>
          <w:bCs/>
          <w:sz w:val="22"/>
          <w:szCs w:val="22"/>
          <w:u w:val="none"/>
        </w:rPr>
        <w:t> 000 € HT (</w:t>
      </w:r>
      <w:r w:rsidR="00C933EC">
        <w:rPr>
          <w:rFonts w:ascii="Arial" w:hAnsi="Arial" w:cs="Arial"/>
          <w:bCs/>
          <w:sz w:val="22"/>
          <w:szCs w:val="22"/>
          <w:u w:val="none"/>
        </w:rPr>
        <w:t>c</w:t>
      </w:r>
      <w:r w:rsidRPr="006B2E31">
        <w:rPr>
          <w:rFonts w:ascii="Arial" w:hAnsi="Arial" w:cs="Arial"/>
          <w:bCs/>
          <w:sz w:val="22"/>
          <w:szCs w:val="22"/>
          <w:u w:val="none"/>
        </w:rPr>
        <w:t xml:space="preserve">ent mille euros hors taxes) </w:t>
      </w:r>
      <w:r>
        <w:rPr>
          <w:rFonts w:ascii="Arial" w:hAnsi="Arial" w:cs="Arial"/>
          <w:b w:val="0"/>
          <w:sz w:val="22"/>
          <w:szCs w:val="22"/>
          <w:u w:val="none"/>
        </w:rPr>
        <w:t xml:space="preserve">pour la durée </w:t>
      </w:r>
      <w:r w:rsidR="00DC2BA8">
        <w:rPr>
          <w:rFonts w:ascii="Arial" w:hAnsi="Arial" w:cs="Arial"/>
          <w:b w:val="0"/>
          <w:sz w:val="22"/>
          <w:szCs w:val="22"/>
          <w:u w:val="none"/>
        </w:rPr>
        <w:t>totale</w:t>
      </w:r>
      <w:r>
        <w:rPr>
          <w:rFonts w:ascii="Arial" w:hAnsi="Arial" w:cs="Arial"/>
          <w:b w:val="0"/>
          <w:sz w:val="22"/>
          <w:szCs w:val="22"/>
          <w:u w:val="none"/>
        </w:rPr>
        <w:t xml:space="preserve"> du marché, tranche optionnelle comprise. </w:t>
      </w:r>
    </w:p>
    <w:p w14:paraId="5AE4E532" w14:textId="77777777" w:rsidR="00F22E7D" w:rsidRPr="0058136B" w:rsidRDefault="00F22E7D" w:rsidP="0058136B">
      <w:pPr>
        <w:autoSpaceDE w:val="0"/>
        <w:autoSpaceDN w:val="0"/>
        <w:adjustRightInd w:val="0"/>
        <w:jc w:val="both"/>
        <w:rPr>
          <w:rFonts w:ascii="Arial" w:hAnsi="Arial" w:cs="Arial"/>
          <w:color w:val="000000"/>
          <w:sz w:val="22"/>
          <w:szCs w:val="22"/>
        </w:rPr>
      </w:pPr>
    </w:p>
    <w:p w14:paraId="356E61C8" w14:textId="77777777" w:rsidR="00DE2AE6" w:rsidRDefault="00DE2AE6" w:rsidP="00DD41F4">
      <w:pPr>
        <w:widowControl w:val="0"/>
        <w:spacing w:line="239" w:lineRule="auto"/>
        <w:jc w:val="both"/>
        <w:rPr>
          <w:rFonts w:ascii="Arial" w:eastAsia="Arial" w:hAnsi="Arial" w:cs="Arial"/>
          <w:sz w:val="22"/>
          <w:szCs w:val="22"/>
          <w:lang w:eastAsia="en-US"/>
        </w:rPr>
      </w:pPr>
    </w:p>
    <w:p w14:paraId="3FB64370" w14:textId="77777777" w:rsidR="00DD41F4" w:rsidRPr="00F17033" w:rsidRDefault="00DD41F4" w:rsidP="007C40AB">
      <w:pPr>
        <w:pStyle w:val="Titre1"/>
        <w:tabs>
          <w:tab w:val="clear" w:pos="6946"/>
        </w:tabs>
        <w:ind w:left="0"/>
        <w:jc w:val="both"/>
        <w:rPr>
          <w:rFonts w:ascii="Arial" w:hAnsi="Arial" w:cs="Arial"/>
          <w:sz w:val="22"/>
          <w:szCs w:val="22"/>
        </w:rPr>
      </w:pPr>
      <w:bookmarkStart w:id="67" w:name="_Toc126221670"/>
      <w:bookmarkStart w:id="68" w:name="_Toc126222080"/>
      <w:bookmarkStart w:id="69" w:name="_Toc128154503"/>
      <w:bookmarkStart w:id="70" w:name="_Toc211522309"/>
      <w:r w:rsidRPr="00F17033">
        <w:rPr>
          <w:rFonts w:ascii="Arial" w:hAnsi="Arial" w:cs="Arial"/>
          <w:sz w:val="22"/>
          <w:szCs w:val="22"/>
        </w:rPr>
        <w:t>RE</w:t>
      </w:r>
      <w:bookmarkEnd w:id="67"/>
      <w:bookmarkEnd w:id="68"/>
      <w:r w:rsidRPr="00F17033">
        <w:rPr>
          <w:rFonts w:ascii="Arial" w:hAnsi="Arial" w:cs="Arial"/>
          <w:sz w:val="22"/>
          <w:szCs w:val="22"/>
        </w:rPr>
        <w:t>VISION DES PRIX</w:t>
      </w:r>
      <w:bookmarkEnd w:id="69"/>
      <w:bookmarkEnd w:id="70"/>
    </w:p>
    <w:p w14:paraId="4E45ED9D" w14:textId="77777777" w:rsidR="00DD41F4" w:rsidRPr="0044472E" w:rsidRDefault="00DD41F4" w:rsidP="00DD41F4">
      <w:pPr>
        <w:spacing w:line="240" w:lineRule="atLeast"/>
        <w:jc w:val="both"/>
        <w:rPr>
          <w:rFonts w:cs="Arial"/>
          <w:szCs w:val="22"/>
        </w:rPr>
      </w:pPr>
    </w:p>
    <w:p w14:paraId="6BB97646" w14:textId="666E6079" w:rsidR="00DD41F4" w:rsidRPr="00F17033" w:rsidRDefault="00DD41F4" w:rsidP="00DD41F4">
      <w:pPr>
        <w:shd w:val="clear" w:color="auto" w:fill="FFFFFF"/>
        <w:tabs>
          <w:tab w:val="left" w:pos="1620"/>
        </w:tabs>
        <w:autoSpaceDE w:val="0"/>
        <w:autoSpaceDN w:val="0"/>
        <w:adjustRightInd w:val="0"/>
        <w:jc w:val="both"/>
        <w:rPr>
          <w:rFonts w:ascii="Arial" w:hAnsi="Arial" w:cs="Arial"/>
          <w:sz w:val="22"/>
          <w:szCs w:val="22"/>
        </w:rPr>
      </w:pPr>
      <w:bookmarkStart w:id="71" w:name="_Hlk209196158"/>
      <w:r w:rsidRPr="00F17033">
        <w:rPr>
          <w:rFonts w:ascii="Arial" w:hAnsi="Arial" w:cs="Arial"/>
          <w:sz w:val="22"/>
          <w:szCs w:val="22"/>
        </w:rPr>
        <w:t xml:space="preserve">Les prix fixés à l’article </w:t>
      </w:r>
      <w:r w:rsidR="00062B0E">
        <w:rPr>
          <w:rFonts w:ascii="Arial" w:hAnsi="Arial" w:cs="Arial"/>
          <w:sz w:val="22"/>
          <w:szCs w:val="22"/>
        </w:rPr>
        <w:t>8</w:t>
      </w:r>
      <w:r w:rsidR="00062B0E" w:rsidRPr="00F17033">
        <w:rPr>
          <w:rFonts w:ascii="Arial" w:hAnsi="Arial" w:cs="Arial"/>
          <w:sz w:val="22"/>
          <w:szCs w:val="22"/>
        </w:rPr>
        <w:t xml:space="preserve"> </w:t>
      </w:r>
      <w:r w:rsidRPr="00F17033">
        <w:rPr>
          <w:rFonts w:ascii="Arial" w:hAnsi="Arial" w:cs="Arial"/>
          <w:sz w:val="22"/>
          <w:szCs w:val="22"/>
        </w:rPr>
        <w:t>ci-dessus sont établis aux conditions économiques du 1</w:t>
      </w:r>
      <w:r w:rsidRPr="00F17033">
        <w:rPr>
          <w:rFonts w:ascii="Arial" w:hAnsi="Arial" w:cs="Arial"/>
          <w:sz w:val="22"/>
          <w:szCs w:val="22"/>
          <w:vertAlign w:val="superscript"/>
        </w:rPr>
        <w:t>er</w:t>
      </w:r>
      <w:r w:rsidRPr="00F17033">
        <w:rPr>
          <w:rFonts w:ascii="Arial" w:hAnsi="Arial" w:cs="Arial"/>
          <w:sz w:val="22"/>
          <w:szCs w:val="22"/>
        </w:rPr>
        <w:t xml:space="preserve"> jour du mois de remise des offres, soit le </w:t>
      </w:r>
      <w:r w:rsidRPr="00F17033">
        <w:rPr>
          <w:rFonts w:ascii="Arial" w:hAnsi="Arial" w:cs="Arial"/>
          <w:sz w:val="22"/>
          <w:szCs w:val="22"/>
          <w:highlight w:val="yellow"/>
        </w:rPr>
        <w:t>___________.</w:t>
      </w:r>
      <w:r w:rsidRPr="00F17033">
        <w:rPr>
          <w:rFonts w:ascii="Arial" w:hAnsi="Arial" w:cs="Arial"/>
          <w:sz w:val="22"/>
          <w:szCs w:val="22"/>
        </w:rPr>
        <w:t xml:space="preserve"> Ce mois est appelé « Mois zéro » ou « M</w:t>
      </w:r>
      <w:r w:rsidRPr="00F17033">
        <w:rPr>
          <w:rFonts w:ascii="Arial" w:hAnsi="Arial" w:cs="Arial"/>
          <w:sz w:val="22"/>
          <w:szCs w:val="22"/>
          <w:vertAlign w:val="subscript"/>
        </w:rPr>
        <w:t>0 »</w:t>
      </w:r>
      <w:r w:rsidRPr="00F17033">
        <w:rPr>
          <w:rFonts w:ascii="Arial" w:hAnsi="Arial" w:cs="Arial"/>
          <w:sz w:val="22"/>
          <w:szCs w:val="22"/>
        </w:rPr>
        <w:t xml:space="preserve">. </w:t>
      </w:r>
      <w:r w:rsidR="003427AB">
        <w:rPr>
          <w:rFonts w:ascii="Arial" w:hAnsi="Arial" w:cs="Arial"/>
          <w:sz w:val="22"/>
          <w:szCs w:val="22"/>
        </w:rPr>
        <w:t xml:space="preserve">Les prix </w:t>
      </w:r>
      <w:r w:rsidRPr="00F17033">
        <w:rPr>
          <w:rFonts w:ascii="Arial" w:hAnsi="Arial" w:cs="Arial"/>
          <w:sz w:val="22"/>
          <w:szCs w:val="22"/>
        </w:rPr>
        <w:t>peuvent être révisés annuellement à la date anniversaire du marché</w:t>
      </w:r>
      <w:r w:rsidR="003427AB">
        <w:rPr>
          <w:rFonts w:ascii="Arial" w:hAnsi="Arial" w:cs="Arial"/>
          <w:sz w:val="22"/>
          <w:szCs w:val="22"/>
        </w:rPr>
        <w:t>,</w:t>
      </w:r>
      <w:r w:rsidRPr="00F17033">
        <w:rPr>
          <w:rFonts w:ascii="Arial" w:hAnsi="Arial" w:cs="Arial"/>
          <w:sz w:val="22"/>
          <w:szCs w:val="22"/>
        </w:rPr>
        <w:t xml:space="preserve"> à la demande de l’une ou l’autre des Parties, </w:t>
      </w:r>
      <w:r w:rsidRPr="00C41486">
        <w:rPr>
          <w:rFonts w:ascii="Arial" w:hAnsi="Arial" w:cs="Arial"/>
          <w:sz w:val="22"/>
          <w:szCs w:val="22"/>
        </w:rPr>
        <w:t>conformément à la formule définie ci-après.</w:t>
      </w:r>
      <w:r w:rsidRPr="00F17033">
        <w:rPr>
          <w:rFonts w:ascii="Arial" w:hAnsi="Arial" w:cs="Arial"/>
          <w:sz w:val="22"/>
          <w:szCs w:val="22"/>
        </w:rPr>
        <w:t xml:space="preserve"> </w:t>
      </w:r>
    </w:p>
    <w:p w14:paraId="049E6134" w14:textId="181EE2AF" w:rsidR="00DE3D37" w:rsidRDefault="00DE3D37" w:rsidP="00DE3D37">
      <w:pPr>
        <w:spacing w:line="240" w:lineRule="atLeast"/>
        <w:jc w:val="both"/>
        <w:rPr>
          <w:rFonts w:ascii="Arial" w:hAnsi="Arial" w:cs="Arial"/>
          <w:sz w:val="22"/>
          <w:szCs w:val="22"/>
        </w:rPr>
      </w:pPr>
    </w:p>
    <w:p w14:paraId="6069EAC3" w14:textId="325D46F3" w:rsidR="008B54F2" w:rsidRPr="008B54F2" w:rsidRDefault="008B54F2" w:rsidP="008B54F2">
      <w:pPr>
        <w:autoSpaceDE w:val="0"/>
        <w:autoSpaceDN w:val="0"/>
        <w:adjustRightInd w:val="0"/>
        <w:jc w:val="right"/>
        <w:rPr>
          <w:rFonts w:ascii="Arial" w:hAnsi="Arial" w:cs="Arial"/>
          <w:b/>
          <w:bCs/>
          <w:i/>
          <w:iCs/>
          <w:color w:val="000000"/>
          <w:sz w:val="22"/>
          <w:szCs w:val="22"/>
          <w:highlight w:val="yellow"/>
        </w:rPr>
      </w:pPr>
      <w:r w:rsidRPr="008B54F2">
        <w:rPr>
          <w:rFonts w:ascii="Arial" w:hAnsi="Arial" w:cs="Arial"/>
          <w:b/>
          <w:bCs/>
          <w:i/>
          <w:iCs/>
          <w:color w:val="000000"/>
          <w:sz w:val="22"/>
          <w:szCs w:val="22"/>
          <w:highlight w:val="yellow"/>
        </w:rPr>
        <w:t xml:space="preserve">A compléter </w:t>
      </w:r>
      <w:r>
        <w:rPr>
          <w:rFonts w:ascii="Arial" w:hAnsi="Arial" w:cs="Arial"/>
          <w:b/>
          <w:bCs/>
          <w:i/>
          <w:iCs/>
          <w:color w:val="000000"/>
          <w:sz w:val="22"/>
          <w:szCs w:val="22"/>
          <w:highlight w:val="yellow"/>
        </w:rPr>
        <w:t>dans la version finale du marché</w:t>
      </w:r>
    </w:p>
    <w:p w14:paraId="73EB02A0" w14:textId="77777777" w:rsidR="008B54F2" w:rsidRDefault="008B54F2" w:rsidP="00DE3D37">
      <w:pPr>
        <w:spacing w:line="240" w:lineRule="atLeast"/>
        <w:jc w:val="both"/>
        <w:rPr>
          <w:rFonts w:ascii="Arial" w:hAnsi="Arial" w:cs="Arial"/>
          <w:sz w:val="22"/>
          <w:szCs w:val="22"/>
        </w:rPr>
      </w:pPr>
    </w:p>
    <w:p w14:paraId="7CA16ECE" w14:textId="77777777" w:rsidR="00DE3D37" w:rsidRPr="00944E0F" w:rsidRDefault="00DE3D37" w:rsidP="00DE3D37">
      <w:pPr>
        <w:spacing w:line="240" w:lineRule="atLeast"/>
        <w:jc w:val="both"/>
        <w:rPr>
          <w:rFonts w:ascii="Arial" w:hAnsi="Arial" w:cs="Arial"/>
          <w:sz w:val="22"/>
          <w:szCs w:val="22"/>
        </w:rPr>
      </w:pPr>
    </w:p>
    <w:p w14:paraId="5824BD23" w14:textId="685BA3E1" w:rsidR="00DE3D37" w:rsidRPr="00556F65" w:rsidRDefault="00DE3D37" w:rsidP="00DE3D37">
      <w:pPr>
        <w:spacing w:line="240" w:lineRule="atLeast"/>
        <w:jc w:val="both"/>
        <w:rPr>
          <w:rFonts w:ascii="Arial" w:hAnsi="Arial" w:cs="Arial"/>
          <w:b/>
          <w:sz w:val="22"/>
          <w:szCs w:val="22"/>
          <w:lang w:val="en-GB"/>
        </w:rPr>
      </w:pPr>
      <w:r w:rsidRPr="00556F65">
        <w:rPr>
          <w:rFonts w:ascii="Arial" w:hAnsi="Arial" w:cs="Arial"/>
          <w:b/>
          <w:sz w:val="22"/>
          <w:szCs w:val="22"/>
          <w:lang w:val="en-GB"/>
        </w:rPr>
        <w:t>P = P</w:t>
      </w:r>
      <w:r w:rsidRPr="00556F65">
        <w:rPr>
          <w:rFonts w:ascii="Arial" w:hAnsi="Arial" w:cs="Arial"/>
          <w:b/>
          <w:sz w:val="22"/>
          <w:szCs w:val="22"/>
          <w:vertAlign w:val="subscript"/>
          <w:lang w:val="en-GB"/>
        </w:rPr>
        <w:t>0</w:t>
      </w:r>
      <w:r w:rsidRPr="00556F65">
        <w:rPr>
          <w:rFonts w:ascii="Arial" w:hAnsi="Arial" w:cs="Arial"/>
          <w:b/>
          <w:sz w:val="22"/>
          <w:szCs w:val="22"/>
          <w:lang w:val="en-GB"/>
        </w:rPr>
        <w:t xml:space="preserve"> x [ </w:t>
      </w:r>
      <w:r w:rsidRPr="006B2E31">
        <w:rPr>
          <w:rFonts w:ascii="Arial" w:hAnsi="Arial" w:cs="Arial"/>
          <w:b/>
          <w:sz w:val="22"/>
          <w:szCs w:val="22"/>
          <w:lang w:val="en-GB"/>
        </w:rPr>
        <w:t>0,</w:t>
      </w:r>
      <w:r w:rsidR="00770F6F">
        <w:rPr>
          <w:rFonts w:ascii="Arial" w:hAnsi="Arial" w:cs="Arial"/>
          <w:b/>
          <w:sz w:val="22"/>
          <w:szCs w:val="22"/>
          <w:lang w:val="en-GB"/>
        </w:rPr>
        <w:t>2</w:t>
      </w:r>
      <w:r w:rsidR="00062B0E" w:rsidRPr="006B2E31">
        <w:rPr>
          <w:rFonts w:ascii="Arial" w:hAnsi="Arial" w:cs="Arial"/>
          <w:b/>
          <w:sz w:val="22"/>
          <w:szCs w:val="22"/>
          <w:lang w:val="en-GB"/>
        </w:rPr>
        <w:t xml:space="preserve">0 </w:t>
      </w:r>
      <w:r w:rsidRPr="006B2E31">
        <w:rPr>
          <w:rFonts w:ascii="Arial" w:hAnsi="Arial" w:cs="Arial"/>
          <w:b/>
          <w:sz w:val="22"/>
          <w:szCs w:val="22"/>
          <w:lang w:val="en-GB"/>
        </w:rPr>
        <w:t>+ 0,</w:t>
      </w:r>
      <w:r w:rsidR="00770F6F">
        <w:rPr>
          <w:rFonts w:ascii="Arial" w:hAnsi="Arial" w:cs="Arial"/>
          <w:b/>
          <w:sz w:val="22"/>
          <w:szCs w:val="22"/>
          <w:lang w:val="en-GB"/>
        </w:rPr>
        <w:t>80</w:t>
      </w:r>
      <w:r w:rsidR="00062B0E" w:rsidRPr="00556F65">
        <w:rPr>
          <w:rFonts w:ascii="Arial" w:hAnsi="Arial" w:cs="Arial"/>
          <w:b/>
          <w:sz w:val="22"/>
          <w:szCs w:val="22"/>
          <w:lang w:val="en-GB"/>
        </w:rPr>
        <w:t xml:space="preserve"> </w:t>
      </w:r>
      <w:r w:rsidRPr="00556F65">
        <w:rPr>
          <w:rFonts w:ascii="Arial" w:hAnsi="Arial" w:cs="Arial"/>
          <w:b/>
          <w:sz w:val="22"/>
          <w:szCs w:val="22"/>
          <w:lang w:val="en-GB"/>
        </w:rPr>
        <w:t xml:space="preserve">x </w:t>
      </w:r>
      <w:proofErr w:type="gramStart"/>
      <w:r w:rsidR="0091188C">
        <w:rPr>
          <w:rFonts w:ascii="Arial" w:hAnsi="Arial" w:cs="Arial"/>
          <w:b/>
          <w:sz w:val="22"/>
          <w:szCs w:val="22"/>
          <w:lang w:val="en-GB"/>
        </w:rPr>
        <w:t>(</w:t>
      </w:r>
      <w:r w:rsidR="00F01044">
        <w:rPr>
          <w:rFonts w:ascii="Arial" w:hAnsi="Arial" w:cs="Arial"/>
          <w:b/>
          <w:sz w:val="22"/>
          <w:szCs w:val="22"/>
          <w:lang w:val="en-GB"/>
        </w:rPr>
        <w:t xml:space="preserve"> </w:t>
      </w:r>
      <w:r w:rsidR="0091188C">
        <w:rPr>
          <w:rFonts w:ascii="Arial" w:hAnsi="Arial" w:cs="Arial"/>
          <w:b/>
          <w:sz w:val="22"/>
          <w:szCs w:val="22"/>
          <w:lang w:val="en-GB"/>
        </w:rPr>
        <w:t>ICHT</w:t>
      </w:r>
      <w:proofErr w:type="gramEnd"/>
      <w:r w:rsidR="0091188C">
        <w:rPr>
          <w:rFonts w:ascii="Arial" w:hAnsi="Arial" w:cs="Arial"/>
          <w:b/>
          <w:sz w:val="22"/>
          <w:szCs w:val="22"/>
          <w:lang w:val="en-GB"/>
        </w:rPr>
        <w:t>-</w:t>
      </w:r>
      <w:r w:rsidRPr="00556F65">
        <w:rPr>
          <w:rFonts w:ascii="Arial" w:hAnsi="Arial" w:cs="Arial"/>
          <w:b/>
          <w:sz w:val="22"/>
          <w:szCs w:val="22"/>
          <w:lang w:val="en-GB"/>
        </w:rPr>
        <w:t>M</w:t>
      </w:r>
      <w:r w:rsidR="00F01044">
        <w:rPr>
          <w:rFonts w:ascii="Arial" w:hAnsi="Arial" w:cs="Arial"/>
          <w:b/>
          <w:sz w:val="22"/>
          <w:szCs w:val="22"/>
          <w:lang w:val="en-GB"/>
        </w:rPr>
        <w:t xml:space="preserve"> </w:t>
      </w:r>
      <w:r w:rsidRPr="00556F65">
        <w:rPr>
          <w:rFonts w:ascii="Arial" w:hAnsi="Arial" w:cs="Arial"/>
          <w:b/>
          <w:sz w:val="22"/>
          <w:szCs w:val="22"/>
          <w:lang w:val="en-GB"/>
        </w:rPr>
        <w:t>/</w:t>
      </w:r>
      <w:r w:rsidR="00F01044">
        <w:rPr>
          <w:rFonts w:ascii="Arial" w:hAnsi="Arial" w:cs="Arial"/>
          <w:b/>
          <w:sz w:val="22"/>
          <w:szCs w:val="22"/>
          <w:lang w:val="en-GB"/>
        </w:rPr>
        <w:t xml:space="preserve"> ICHT-</w:t>
      </w:r>
      <w:r w:rsidRPr="00556F65">
        <w:rPr>
          <w:rFonts w:ascii="Arial" w:hAnsi="Arial" w:cs="Arial"/>
          <w:b/>
          <w:sz w:val="22"/>
          <w:szCs w:val="22"/>
          <w:lang w:val="en-GB"/>
        </w:rPr>
        <w:t>M</w:t>
      </w:r>
      <w:r w:rsidRPr="00556F65">
        <w:rPr>
          <w:rFonts w:ascii="Arial" w:hAnsi="Arial" w:cs="Arial"/>
          <w:b/>
          <w:sz w:val="22"/>
          <w:szCs w:val="22"/>
          <w:vertAlign w:val="subscript"/>
          <w:lang w:val="en-GB"/>
        </w:rPr>
        <w:t>0</w:t>
      </w:r>
      <w:r w:rsidRPr="00556F65">
        <w:rPr>
          <w:rFonts w:ascii="Arial" w:hAnsi="Arial" w:cs="Arial"/>
          <w:b/>
          <w:sz w:val="22"/>
          <w:szCs w:val="22"/>
          <w:lang w:val="en-GB"/>
        </w:rPr>
        <w:t>)]</w:t>
      </w:r>
    </w:p>
    <w:p w14:paraId="1478BB90" w14:textId="77777777" w:rsidR="00DE3D37" w:rsidRPr="00556F65" w:rsidRDefault="00DE3D37" w:rsidP="00DE3D37">
      <w:pPr>
        <w:spacing w:line="240" w:lineRule="atLeast"/>
        <w:jc w:val="both"/>
        <w:rPr>
          <w:rFonts w:ascii="Arial" w:hAnsi="Arial" w:cs="Arial"/>
          <w:sz w:val="22"/>
          <w:szCs w:val="22"/>
          <w:lang w:val="en-GB"/>
        </w:rPr>
      </w:pPr>
    </w:p>
    <w:p w14:paraId="76C0409A" w14:textId="77777777" w:rsidR="00DE3D37" w:rsidRPr="00944E0F" w:rsidRDefault="00DE3D37" w:rsidP="00DE3D37">
      <w:pPr>
        <w:rPr>
          <w:rFonts w:ascii="Arial" w:hAnsi="Arial" w:cs="Arial"/>
          <w:sz w:val="22"/>
          <w:szCs w:val="22"/>
        </w:rPr>
      </w:pPr>
      <w:r w:rsidRPr="00944E0F">
        <w:rPr>
          <w:rFonts w:ascii="Arial" w:hAnsi="Arial" w:cs="Arial"/>
          <w:sz w:val="22"/>
          <w:szCs w:val="22"/>
        </w:rPr>
        <w:t>Dans laquelle :</w:t>
      </w:r>
    </w:p>
    <w:p w14:paraId="487B441D" w14:textId="77777777" w:rsidR="00DE3D37" w:rsidRDefault="00DE3D37" w:rsidP="00DE3D37">
      <w:pPr>
        <w:spacing w:line="240" w:lineRule="atLeast"/>
        <w:jc w:val="both"/>
        <w:rPr>
          <w:rFonts w:ascii="Arial" w:hAnsi="Arial" w:cs="Arial"/>
          <w:sz w:val="22"/>
          <w:szCs w:val="22"/>
        </w:rPr>
      </w:pPr>
    </w:p>
    <w:tbl>
      <w:tblPr>
        <w:tblStyle w:val="Grilledutableau"/>
        <w:tblW w:w="9776" w:type="dxa"/>
        <w:tblLayout w:type="fixed"/>
        <w:tblLook w:val="04A0" w:firstRow="1" w:lastRow="0" w:firstColumn="1" w:lastColumn="0" w:noHBand="0" w:noVBand="1"/>
      </w:tblPr>
      <w:tblGrid>
        <w:gridCol w:w="1413"/>
        <w:gridCol w:w="8363"/>
      </w:tblGrid>
      <w:tr w:rsidR="00DE3D37" w:rsidRPr="00944E0F" w14:paraId="6A20EED7" w14:textId="77777777" w:rsidTr="005624B4">
        <w:trPr>
          <w:trHeight w:val="624"/>
        </w:trPr>
        <w:tc>
          <w:tcPr>
            <w:tcW w:w="1413" w:type="dxa"/>
            <w:tcBorders>
              <w:bottom w:val="dashed" w:sz="4" w:space="0" w:color="auto"/>
            </w:tcBorders>
            <w:vAlign w:val="center"/>
          </w:tcPr>
          <w:p w14:paraId="3BF0E33A" w14:textId="77777777" w:rsidR="00DE3D37" w:rsidRPr="00944E0F" w:rsidRDefault="00DE3D37" w:rsidP="005624B4">
            <w:pPr>
              <w:shd w:val="clear" w:color="auto" w:fill="FFFFFF"/>
              <w:tabs>
                <w:tab w:val="left" w:pos="1620"/>
              </w:tabs>
              <w:autoSpaceDE w:val="0"/>
              <w:autoSpaceDN w:val="0"/>
              <w:adjustRightInd w:val="0"/>
              <w:jc w:val="both"/>
              <w:rPr>
                <w:rFonts w:ascii="Arial" w:hAnsi="Arial" w:cs="Arial"/>
                <w:b/>
                <w:sz w:val="22"/>
                <w:szCs w:val="22"/>
              </w:rPr>
            </w:pPr>
            <w:r w:rsidRPr="00944E0F">
              <w:rPr>
                <w:rFonts w:ascii="Arial" w:hAnsi="Arial" w:cs="Arial"/>
                <w:b/>
                <w:sz w:val="22"/>
                <w:szCs w:val="22"/>
              </w:rPr>
              <w:t xml:space="preserve">P = </w:t>
            </w:r>
          </w:p>
        </w:tc>
        <w:tc>
          <w:tcPr>
            <w:tcW w:w="8363" w:type="dxa"/>
            <w:tcBorders>
              <w:bottom w:val="dashed" w:sz="4" w:space="0" w:color="auto"/>
            </w:tcBorders>
            <w:vAlign w:val="center"/>
          </w:tcPr>
          <w:p w14:paraId="234A07FB" w14:textId="77777777" w:rsidR="00DE3D37" w:rsidRPr="00944E0F" w:rsidRDefault="00DE3D37" w:rsidP="005624B4">
            <w:pPr>
              <w:rPr>
                <w:rFonts w:ascii="Arial" w:hAnsi="Arial" w:cs="Arial"/>
                <w:b/>
                <w:sz w:val="22"/>
                <w:szCs w:val="22"/>
              </w:rPr>
            </w:pPr>
            <w:r w:rsidRPr="00944E0F">
              <w:rPr>
                <w:rFonts w:ascii="Arial" w:hAnsi="Arial" w:cs="Arial"/>
                <w:b/>
                <w:sz w:val="22"/>
                <w:szCs w:val="22"/>
              </w:rPr>
              <w:t>Prix considérés au mois de facturation postérieur à la date anniversaire du marché</w:t>
            </w:r>
          </w:p>
        </w:tc>
      </w:tr>
      <w:tr w:rsidR="00DE3D37" w:rsidRPr="00944E0F" w14:paraId="5908C1CF" w14:textId="77777777" w:rsidTr="005624B4">
        <w:trPr>
          <w:trHeight w:val="624"/>
        </w:trPr>
        <w:tc>
          <w:tcPr>
            <w:tcW w:w="1413" w:type="dxa"/>
            <w:tcBorders>
              <w:top w:val="dashed" w:sz="4" w:space="0" w:color="auto"/>
            </w:tcBorders>
            <w:vAlign w:val="center"/>
          </w:tcPr>
          <w:p w14:paraId="0C7792F6" w14:textId="77777777" w:rsidR="00DE3D37" w:rsidRPr="00944E0F" w:rsidRDefault="00DE3D37" w:rsidP="005624B4">
            <w:pPr>
              <w:rPr>
                <w:rFonts w:ascii="Arial" w:hAnsi="Arial" w:cs="Arial"/>
                <w:b/>
                <w:sz w:val="22"/>
                <w:szCs w:val="22"/>
              </w:rPr>
            </w:pPr>
            <w:r w:rsidRPr="00944E0F">
              <w:rPr>
                <w:rFonts w:ascii="Arial" w:hAnsi="Arial" w:cs="Arial"/>
                <w:b/>
                <w:sz w:val="22"/>
                <w:szCs w:val="22"/>
              </w:rPr>
              <w:lastRenderedPageBreak/>
              <w:t>P</w:t>
            </w:r>
            <w:r w:rsidRPr="00944E0F">
              <w:rPr>
                <w:rFonts w:ascii="Arial" w:hAnsi="Arial" w:cs="Arial"/>
                <w:b/>
                <w:sz w:val="22"/>
                <w:szCs w:val="22"/>
                <w:vertAlign w:val="subscript"/>
              </w:rPr>
              <w:t>0</w:t>
            </w:r>
            <w:r w:rsidRPr="00944E0F">
              <w:rPr>
                <w:rFonts w:ascii="Arial" w:hAnsi="Arial" w:cs="Arial"/>
                <w:b/>
                <w:sz w:val="22"/>
                <w:szCs w:val="22"/>
              </w:rPr>
              <w:t xml:space="preserve"> =</w:t>
            </w:r>
          </w:p>
        </w:tc>
        <w:tc>
          <w:tcPr>
            <w:tcW w:w="8363" w:type="dxa"/>
            <w:tcBorders>
              <w:top w:val="dashed" w:sz="4" w:space="0" w:color="auto"/>
            </w:tcBorders>
            <w:vAlign w:val="center"/>
          </w:tcPr>
          <w:p w14:paraId="624DAD93" w14:textId="77777777" w:rsidR="00DE3D37" w:rsidRPr="00944E0F" w:rsidRDefault="00DE3D37" w:rsidP="005624B4">
            <w:pPr>
              <w:tabs>
                <w:tab w:val="left" w:pos="1945"/>
              </w:tabs>
              <w:rPr>
                <w:rFonts w:ascii="Arial" w:hAnsi="Arial" w:cs="Arial"/>
                <w:sz w:val="22"/>
                <w:szCs w:val="22"/>
              </w:rPr>
            </w:pPr>
            <w:r w:rsidRPr="00944E0F">
              <w:rPr>
                <w:rFonts w:ascii="Arial" w:hAnsi="Arial" w:cs="Arial"/>
                <w:sz w:val="22"/>
                <w:szCs w:val="22"/>
              </w:rPr>
              <w:t>Prix au mois M</w:t>
            </w:r>
            <w:r w:rsidRPr="00944E0F">
              <w:rPr>
                <w:rFonts w:ascii="Arial" w:hAnsi="Arial" w:cs="Arial"/>
                <w:sz w:val="22"/>
                <w:szCs w:val="22"/>
                <w:vertAlign w:val="subscript"/>
              </w:rPr>
              <w:t>0</w:t>
            </w:r>
          </w:p>
        </w:tc>
      </w:tr>
      <w:tr w:rsidR="007A1E45" w:rsidRPr="00F17033" w14:paraId="01E4F57A" w14:textId="77777777" w:rsidTr="007A1E45">
        <w:trPr>
          <w:trHeight w:val="624"/>
        </w:trPr>
        <w:tc>
          <w:tcPr>
            <w:tcW w:w="1413" w:type="dxa"/>
          </w:tcPr>
          <w:p w14:paraId="60478F62" w14:textId="77777777" w:rsidR="007A1E45" w:rsidRPr="00F17033" w:rsidRDefault="007A1E45" w:rsidP="00D17801">
            <w:pPr>
              <w:rPr>
                <w:rFonts w:ascii="Arial" w:hAnsi="Arial" w:cs="Arial"/>
                <w:color w:val="000000" w:themeColor="text1"/>
                <w:sz w:val="22"/>
                <w:szCs w:val="22"/>
              </w:rPr>
            </w:pPr>
            <w:r>
              <w:rPr>
                <w:rFonts w:ascii="Arial" w:hAnsi="Arial" w:cs="Arial"/>
                <w:b/>
                <w:sz w:val="22"/>
                <w:szCs w:val="22"/>
              </w:rPr>
              <w:t>ICHT-</w:t>
            </w:r>
            <w:r w:rsidRPr="00F17033">
              <w:rPr>
                <w:rFonts w:ascii="Arial" w:hAnsi="Arial" w:cs="Arial"/>
                <w:b/>
                <w:sz w:val="22"/>
                <w:szCs w:val="22"/>
              </w:rPr>
              <w:t>M</w:t>
            </w:r>
            <w:r w:rsidRPr="00F17033">
              <w:rPr>
                <w:rFonts w:ascii="Arial" w:hAnsi="Arial" w:cs="Arial"/>
                <w:b/>
                <w:sz w:val="22"/>
                <w:szCs w:val="22"/>
                <w:vertAlign w:val="subscript"/>
              </w:rPr>
              <w:t>0</w:t>
            </w:r>
          </w:p>
        </w:tc>
        <w:tc>
          <w:tcPr>
            <w:tcW w:w="8363" w:type="dxa"/>
          </w:tcPr>
          <w:p w14:paraId="34549CBC" w14:textId="77777777" w:rsidR="007A1E45" w:rsidRPr="00951F77" w:rsidRDefault="007A1E45" w:rsidP="00D17801">
            <w:pPr>
              <w:rPr>
                <w:rFonts w:ascii="Arial" w:hAnsi="Arial" w:cs="Arial"/>
                <w:b/>
                <w:sz w:val="22"/>
                <w:szCs w:val="22"/>
              </w:rPr>
            </w:pPr>
            <w:r w:rsidRPr="00F17033">
              <w:rPr>
                <w:rFonts w:ascii="Arial" w:hAnsi="Arial" w:cs="Arial"/>
                <w:b/>
                <w:sz w:val="22"/>
                <w:szCs w:val="22"/>
              </w:rPr>
              <w:t xml:space="preserve">Valeur de l’indice du coût horaire du travail révisé, </w:t>
            </w:r>
            <w:r w:rsidRPr="00951F77">
              <w:rPr>
                <w:rFonts w:ascii="Arial" w:hAnsi="Arial" w:cs="Arial"/>
                <w:b/>
                <w:sz w:val="22"/>
                <w:szCs w:val="22"/>
              </w:rPr>
              <w:t>- Salaires et charges - Tous salariés - activités spécialisées, scientifiques, techniques</w:t>
            </w:r>
            <w:r>
              <w:rPr>
                <w:rFonts w:ascii="Arial" w:hAnsi="Arial" w:cs="Arial"/>
                <w:b/>
                <w:sz w:val="22"/>
                <w:szCs w:val="22"/>
              </w:rPr>
              <w:t xml:space="preserve"> </w:t>
            </w:r>
            <w:r w:rsidRPr="00F17033">
              <w:rPr>
                <w:rFonts w:ascii="Arial" w:hAnsi="Arial" w:cs="Arial"/>
                <w:b/>
                <w:sz w:val="22"/>
                <w:szCs w:val="22"/>
              </w:rPr>
              <w:t xml:space="preserve">(Identifiant INSEE : </w:t>
            </w:r>
            <w:r w:rsidRPr="00951F77">
              <w:rPr>
                <w:rFonts w:ascii="Arial" w:hAnsi="Arial" w:cs="Arial"/>
                <w:b/>
                <w:sz w:val="22"/>
                <w:szCs w:val="22"/>
              </w:rPr>
              <w:t>001565195</w:t>
            </w:r>
            <w:r w:rsidRPr="00F17033">
              <w:rPr>
                <w:rFonts w:ascii="Arial" w:hAnsi="Arial" w:cs="Arial"/>
                <w:sz w:val="22"/>
                <w:szCs w:val="22"/>
              </w:rPr>
              <w:t xml:space="preserve">) </w:t>
            </w:r>
            <w:r w:rsidRPr="00F17033">
              <w:rPr>
                <w:rFonts w:ascii="Arial" w:hAnsi="Arial" w:cs="Arial"/>
                <w:bCs/>
                <w:color w:val="000000" w:themeColor="text1"/>
                <w:sz w:val="22"/>
                <w:szCs w:val="22"/>
              </w:rPr>
              <w:t>au mois M</w:t>
            </w:r>
            <w:r w:rsidRPr="00F17033">
              <w:rPr>
                <w:rFonts w:ascii="Arial" w:hAnsi="Arial" w:cs="Arial"/>
                <w:bCs/>
                <w:color w:val="000000" w:themeColor="text1"/>
                <w:sz w:val="22"/>
                <w:szCs w:val="22"/>
                <w:vertAlign w:val="subscript"/>
              </w:rPr>
              <w:t>0</w:t>
            </w:r>
          </w:p>
          <w:p w14:paraId="2D0DB4FC" w14:textId="77777777" w:rsidR="007A1E45" w:rsidRPr="00F17033" w:rsidRDefault="007A1E45" w:rsidP="00D17801">
            <w:pPr>
              <w:rPr>
                <w:rFonts w:ascii="Arial" w:hAnsi="Arial" w:cs="Arial"/>
                <w:bCs/>
                <w:color w:val="000000" w:themeColor="text1"/>
                <w:sz w:val="22"/>
                <w:szCs w:val="22"/>
              </w:rPr>
            </w:pPr>
          </w:p>
        </w:tc>
      </w:tr>
      <w:tr w:rsidR="007A1E45" w:rsidRPr="00F17033" w14:paraId="04EEE14D" w14:textId="77777777" w:rsidTr="007A1E45">
        <w:trPr>
          <w:trHeight w:val="624"/>
        </w:trPr>
        <w:tc>
          <w:tcPr>
            <w:tcW w:w="1413" w:type="dxa"/>
          </w:tcPr>
          <w:p w14:paraId="47A9F933" w14:textId="77777777" w:rsidR="007A1E45" w:rsidRPr="00F17033" w:rsidRDefault="007A1E45" w:rsidP="00D17801">
            <w:pPr>
              <w:ind w:left="2124" w:hanging="2124"/>
              <w:rPr>
                <w:rFonts w:ascii="Arial" w:hAnsi="Arial" w:cs="Arial"/>
                <w:b/>
                <w:color w:val="000000" w:themeColor="text1"/>
                <w:sz w:val="22"/>
                <w:szCs w:val="22"/>
              </w:rPr>
            </w:pPr>
            <w:r>
              <w:rPr>
                <w:rFonts w:ascii="Arial" w:hAnsi="Arial" w:cs="Arial"/>
                <w:b/>
                <w:sz w:val="22"/>
                <w:szCs w:val="22"/>
              </w:rPr>
              <w:t>ICHT-</w:t>
            </w:r>
            <w:r w:rsidRPr="00F17033">
              <w:rPr>
                <w:rFonts w:ascii="Arial" w:hAnsi="Arial" w:cs="Arial"/>
                <w:b/>
                <w:sz w:val="22"/>
                <w:szCs w:val="22"/>
              </w:rPr>
              <w:t>M</w:t>
            </w:r>
          </w:p>
        </w:tc>
        <w:tc>
          <w:tcPr>
            <w:tcW w:w="8363" w:type="dxa"/>
          </w:tcPr>
          <w:p w14:paraId="5EC9F5FD" w14:textId="77777777" w:rsidR="007A1E45" w:rsidRPr="00F17033" w:rsidRDefault="007A1E45" w:rsidP="00D17801">
            <w:pPr>
              <w:rPr>
                <w:rFonts w:ascii="Arial" w:hAnsi="Arial" w:cs="Arial"/>
                <w:bCs/>
                <w:color w:val="000000" w:themeColor="text1"/>
                <w:sz w:val="22"/>
                <w:szCs w:val="22"/>
              </w:rPr>
            </w:pPr>
            <w:r w:rsidRPr="00F17033">
              <w:rPr>
                <w:rFonts w:ascii="Arial" w:hAnsi="Arial" w:cs="Arial"/>
                <w:color w:val="000000" w:themeColor="text1"/>
                <w:sz w:val="22"/>
                <w:szCs w:val="22"/>
              </w:rPr>
              <w:t>Dernière valeur connue de ce même indice au mois de facturation.</w:t>
            </w:r>
          </w:p>
        </w:tc>
      </w:tr>
    </w:tbl>
    <w:p w14:paraId="6ADEAF92" w14:textId="77777777" w:rsidR="00E10F1B" w:rsidRDefault="00E10F1B" w:rsidP="00971DB2">
      <w:pPr>
        <w:spacing w:line="240" w:lineRule="atLeast"/>
        <w:rPr>
          <w:rFonts w:ascii="Arial" w:hAnsi="Arial" w:cs="Arial"/>
          <w:sz w:val="22"/>
          <w:szCs w:val="22"/>
        </w:rPr>
      </w:pPr>
    </w:p>
    <w:p w14:paraId="0712B4D4" w14:textId="77777777" w:rsidR="00DD41F4" w:rsidRPr="00F17033" w:rsidRDefault="00DD41F4" w:rsidP="00DD41F4">
      <w:pPr>
        <w:rPr>
          <w:rFonts w:ascii="Arial" w:hAnsi="Arial" w:cs="Arial"/>
          <w:sz w:val="22"/>
          <w:szCs w:val="22"/>
        </w:rPr>
      </w:pPr>
      <w:r w:rsidRPr="00F17033">
        <w:rPr>
          <w:rFonts w:ascii="Arial" w:hAnsi="Arial" w:cs="Arial"/>
          <w:sz w:val="22"/>
          <w:szCs w:val="22"/>
        </w:rPr>
        <w:t>Ainsi révisée, la valeur de P est fixe pour la nouvelle période contractuelle.</w:t>
      </w:r>
    </w:p>
    <w:p w14:paraId="73AFD61F" w14:textId="77777777" w:rsidR="00DD41F4" w:rsidRPr="00F17033" w:rsidRDefault="00DD41F4" w:rsidP="00DD41F4">
      <w:pPr>
        <w:widowControl w:val="0"/>
        <w:spacing w:line="239" w:lineRule="auto"/>
        <w:jc w:val="both"/>
        <w:rPr>
          <w:rFonts w:ascii="Arial" w:eastAsia="Arial" w:hAnsi="Arial" w:cs="Arial"/>
          <w:sz w:val="22"/>
          <w:szCs w:val="22"/>
          <w:lang w:eastAsia="en-US"/>
        </w:rPr>
      </w:pPr>
    </w:p>
    <w:p w14:paraId="3BB64A70" w14:textId="636C285B"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prix révisés sont applicables après accord écrit de l’autre Partie sur la proposition, donné dans le mois qui suit la date de réception de la proposition et sous réserve que la demande de révision de prix ait été adressée</w:t>
      </w:r>
      <w:r w:rsidR="00770F6F">
        <w:rPr>
          <w:rFonts w:ascii="Arial" w:eastAsia="Arial" w:hAnsi="Arial" w:cs="Arial"/>
          <w:sz w:val="22"/>
          <w:szCs w:val="22"/>
          <w:lang w:eastAsia="en-US"/>
        </w:rPr>
        <w:t xml:space="preserve"> au plus tard</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un mois</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avant</w:t>
      </w:r>
      <w:r w:rsidRPr="00F17033">
        <w:rPr>
          <w:rFonts w:ascii="Arial" w:eastAsia="Arial" w:hAnsi="Arial" w:cs="Arial"/>
          <w:sz w:val="22"/>
          <w:szCs w:val="22"/>
          <w:lang w:eastAsia="en-US"/>
        </w:rPr>
        <w:t xml:space="preserve"> la date anniversaire </w:t>
      </w:r>
      <w:r w:rsidR="00770F6F">
        <w:rPr>
          <w:rFonts w:ascii="Arial" w:eastAsia="Arial" w:hAnsi="Arial" w:cs="Arial"/>
          <w:sz w:val="22"/>
          <w:szCs w:val="22"/>
          <w:lang w:eastAsia="en-US"/>
        </w:rPr>
        <w:t>du contrat</w:t>
      </w:r>
      <w:r w:rsidRPr="00F17033">
        <w:rPr>
          <w:rFonts w:ascii="Arial" w:eastAsia="Arial" w:hAnsi="Arial" w:cs="Arial"/>
          <w:sz w:val="22"/>
          <w:szCs w:val="22"/>
          <w:lang w:eastAsia="en-US"/>
        </w:rPr>
        <w:t>.</w:t>
      </w:r>
    </w:p>
    <w:p w14:paraId="5BFAABB7"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5B52892C" w14:textId="1EAADE9C"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La révision de prix s’applique pour les Prestations réalisées à partir du mois de la réception de la demande de révision et n’a donc pas d’effet rétroactif.</w:t>
      </w:r>
    </w:p>
    <w:p w14:paraId="1C2AC16B"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086538B3" w14:textId="541161EB"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coefficients de révision sont arrondis au millième inférieur.</w:t>
      </w:r>
    </w:p>
    <w:bookmarkEnd w:id="71"/>
    <w:p w14:paraId="39E654CE" w14:textId="25147D2F" w:rsidR="00495D24" w:rsidRDefault="00495D24" w:rsidP="00DD41F4">
      <w:pPr>
        <w:widowControl w:val="0"/>
        <w:spacing w:line="239" w:lineRule="auto"/>
        <w:jc w:val="both"/>
        <w:rPr>
          <w:rFonts w:ascii="Arial" w:eastAsia="Arial" w:hAnsi="Arial" w:cs="Arial"/>
          <w:sz w:val="22"/>
          <w:szCs w:val="22"/>
          <w:lang w:eastAsia="en-US"/>
        </w:rPr>
      </w:pPr>
    </w:p>
    <w:p w14:paraId="1E134C0B" w14:textId="77777777" w:rsidR="00495D24" w:rsidRPr="00F17033" w:rsidRDefault="00495D24" w:rsidP="00DD41F4">
      <w:pPr>
        <w:widowControl w:val="0"/>
        <w:spacing w:line="239" w:lineRule="auto"/>
        <w:jc w:val="both"/>
        <w:rPr>
          <w:rFonts w:ascii="Arial" w:eastAsia="Arial" w:hAnsi="Arial" w:cs="Arial"/>
          <w:sz w:val="22"/>
          <w:szCs w:val="22"/>
          <w:lang w:eastAsia="en-US"/>
        </w:rPr>
      </w:pPr>
    </w:p>
    <w:p w14:paraId="02F8EE82" w14:textId="4EC0E119" w:rsidR="000A3E50" w:rsidRPr="00023E7D" w:rsidRDefault="000A3E50" w:rsidP="00674A2A">
      <w:pPr>
        <w:pStyle w:val="Titre1"/>
        <w:ind w:left="0"/>
        <w:jc w:val="both"/>
        <w:rPr>
          <w:rFonts w:ascii="Arial" w:hAnsi="Arial" w:cs="Arial"/>
          <w:sz w:val="22"/>
          <w:szCs w:val="22"/>
        </w:rPr>
      </w:pPr>
      <w:bookmarkStart w:id="72" w:name="_Ref482881243"/>
      <w:bookmarkStart w:id="73" w:name="_Ref482881748"/>
      <w:bookmarkStart w:id="74" w:name="_Toc211522310"/>
      <w:r w:rsidRPr="00023E7D">
        <w:rPr>
          <w:rFonts w:ascii="Arial" w:hAnsi="Arial" w:cs="Arial"/>
          <w:sz w:val="22"/>
          <w:szCs w:val="22"/>
        </w:rPr>
        <w:t>PENALITES</w:t>
      </w:r>
      <w:bookmarkEnd w:id="72"/>
      <w:bookmarkEnd w:id="73"/>
      <w:bookmarkEnd w:id="74"/>
    </w:p>
    <w:p w14:paraId="22E29BCA" w14:textId="5B1FB574" w:rsidR="000A3E50" w:rsidRPr="00023E7D" w:rsidRDefault="000A3E50" w:rsidP="0058136B">
      <w:pPr>
        <w:autoSpaceDE w:val="0"/>
        <w:autoSpaceDN w:val="0"/>
        <w:adjustRightInd w:val="0"/>
        <w:ind w:left="-180"/>
        <w:jc w:val="both"/>
        <w:rPr>
          <w:rFonts w:ascii="Arial" w:hAnsi="Arial" w:cs="Arial"/>
          <w:color w:val="000000"/>
          <w:sz w:val="22"/>
          <w:szCs w:val="22"/>
        </w:rPr>
      </w:pPr>
    </w:p>
    <w:p w14:paraId="6C037497" w14:textId="544F3908" w:rsidR="00752BA4" w:rsidRPr="00023E7D" w:rsidRDefault="00752BA4" w:rsidP="00893B99">
      <w:pPr>
        <w:pStyle w:val="Titre2"/>
        <w:spacing w:line="240" w:lineRule="atLeast"/>
        <w:ind w:left="0"/>
        <w:rPr>
          <w:rFonts w:ascii="Arial" w:hAnsi="Arial" w:cs="Arial"/>
          <w:sz w:val="22"/>
          <w:szCs w:val="22"/>
        </w:rPr>
      </w:pPr>
      <w:bookmarkStart w:id="75" w:name="_Toc211522311"/>
      <w:r w:rsidRPr="00023E7D">
        <w:rPr>
          <w:rFonts w:ascii="Arial" w:hAnsi="Arial" w:cs="Arial"/>
          <w:sz w:val="22"/>
          <w:szCs w:val="22"/>
        </w:rPr>
        <w:t xml:space="preserve">Pénalités applicables aux </w:t>
      </w:r>
      <w:r w:rsidR="005E4587">
        <w:rPr>
          <w:rFonts w:ascii="Arial" w:hAnsi="Arial" w:cs="Arial"/>
          <w:sz w:val="22"/>
          <w:szCs w:val="22"/>
        </w:rPr>
        <w:t>non respects des engagements opérationnels</w:t>
      </w:r>
      <w:bookmarkEnd w:id="75"/>
    </w:p>
    <w:p w14:paraId="5B9CAC8E" w14:textId="23A7D9B3" w:rsidR="00752BA4" w:rsidRPr="00023E7D" w:rsidRDefault="00752BA4" w:rsidP="00752BA4">
      <w:pPr>
        <w:rPr>
          <w:rFonts w:ascii="Arial" w:hAnsi="Arial" w:cs="Arial"/>
          <w:sz w:val="22"/>
          <w:szCs w:val="22"/>
        </w:rPr>
      </w:pPr>
    </w:p>
    <w:p w14:paraId="2DA854EC" w14:textId="77777777" w:rsidR="00316A03" w:rsidRPr="00023E7D" w:rsidRDefault="00316A03" w:rsidP="00316A03">
      <w:pPr>
        <w:pStyle w:val="Titre3"/>
        <w:numPr>
          <w:ilvl w:val="2"/>
          <w:numId w:val="4"/>
        </w:numPr>
        <w:rPr>
          <w:rFonts w:cs="Arial"/>
          <w:b/>
          <w:i w:val="0"/>
          <w:szCs w:val="22"/>
        </w:rPr>
      </w:pPr>
      <w:r w:rsidRPr="00023E7D">
        <w:rPr>
          <w:rFonts w:cs="Arial"/>
          <w:b/>
          <w:i w:val="0"/>
          <w:szCs w:val="22"/>
        </w:rPr>
        <w:t>Pénalités pour retard dans les visites préventives</w:t>
      </w:r>
    </w:p>
    <w:p w14:paraId="2DCEC05F" w14:textId="77777777" w:rsidR="00316A03" w:rsidRPr="00BC2194" w:rsidRDefault="00316A03" w:rsidP="00316A03">
      <w:pPr>
        <w:pStyle w:val="par"/>
        <w:ind w:left="0" w:firstLine="0"/>
        <w:rPr>
          <w:rFonts w:ascii="Arial" w:hAnsi="Arial" w:cs="Arial"/>
          <w:sz w:val="22"/>
          <w:szCs w:val="22"/>
        </w:rPr>
      </w:pPr>
    </w:p>
    <w:p w14:paraId="6FB6BFCB" w14:textId="20DB8620" w:rsidR="00316A03" w:rsidRPr="00BC2194" w:rsidRDefault="00316A03" w:rsidP="00316A03">
      <w:pPr>
        <w:pStyle w:val="par"/>
        <w:ind w:left="0" w:firstLine="0"/>
        <w:rPr>
          <w:rFonts w:ascii="Arial" w:hAnsi="Arial" w:cs="Arial"/>
          <w:sz w:val="22"/>
          <w:szCs w:val="22"/>
        </w:rPr>
      </w:pPr>
      <w:r w:rsidRPr="00BC2194">
        <w:rPr>
          <w:rFonts w:ascii="Arial" w:hAnsi="Arial" w:cs="Arial"/>
          <w:sz w:val="22"/>
          <w:szCs w:val="22"/>
        </w:rPr>
        <w:t xml:space="preserve">En cas de retard par rapport au planning défini en réunions de suivi de marché, il est fait application d'une pénalité égale à </w:t>
      </w:r>
      <w:r w:rsidR="00770F6F" w:rsidRPr="00770F6F">
        <w:rPr>
          <w:rFonts w:ascii="Arial" w:hAnsi="Arial" w:cs="Arial"/>
          <w:b/>
          <w:bCs/>
          <w:sz w:val="22"/>
          <w:szCs w:val="22"/>
        </w:rPr>
        <w:t xml:space="preserve">500 </w:t>
      </w:r>
      <w:bookmarkStart w:id="76" w:name="_Hlk209103594"/>
      <w:r w:rsidR="00770F6F" w:rsidRPr="00770F6F">
        <w:rPr>
          <w:rFonts w:ascii="Arial" w:hAnsi="Arial" w:cs="Arial"/>
          <w:b/>
          <w:bCs/>
          <w:color w:val="000000"/>
          <w:sz w:val="22"/>
          <w:szCs w:val="22"/>
        </w:rPr>
        <w:t>€</w:t>
      </w:r>
      <w:bookmarkEnd w:id="76"/>
      <w:r w:rsidR="00770F6F" w:rsidRPr="00770F6F">
        <w:rPr>
          <w:rFonts w:ascii="Arial" w:hAnsi="Arial" w:cs="Arial"/>
          <w:b/>
          <w:bCs/>
          <w:color w:val="000000"/>
          <w:sz w:val="22"/>
          <w:szCs w:val="22"/>
        </w:rPr>
        <w:t xml:space="preserve"> (cinq cents </w:t>
      </w:r>
      <w:r w:rsidR="00770F6F" w:rsidRPr="00770F6F">
        <w:rPr>
          <w:rFonts w:ascii="Arial" w:hAnsi="Arial" w:cs="Arial"/>
          <w:b/>
          <w:bCs/>
          <w:sz w:val="22"/>
          <w:szCs w:val="22"/>
        </w:rPr>
        <w:t>euros)</w:t>
      </w:r>
      <w:r w:rsidRPr="00770F6F">
        <w:rPr>
          <w:rFonts w:ascii="Arial" w:hAnsi="Arial" w:cs="Arial"/>
          <w:b/>
          <w:bCs/>
          <w:sz w:val="22"/>
          <w:szCs w:val="22"/>
        </w:rPr>
        <w:t xml:space="preserve"> par jour calendaire de retard</w:t>
      </w:r>
      <w:r w:rsidRPr="00BC2194">
        <w:rPr>
          <w:rFonts w:ascii="Arial" w:hAnsi="Arial" w:cs="Arial"/>
          <w:sz w:val="22"/>
          <w:szCs w:val="22"/>
        </w:rPr>
        <w:t xml:space="preserve">.  </w:t>
      </w:r>
    </w:p>
    <w:p w14:paraId="5F4C9F32" w14:textId="77777777" w:rsidR="00316A03" w:rsidRPr="00023E7D" w:rsidRDefault="00316A03" w:rsidP="00316A03">
      <w:pPr>
        <w:spacing w:line="240" w:lineRule="exact"/>
        <w:jc w:val="both"/>
        <w:rPr>
          <w:rFonts w:ascii="Arial" w:hAnsi="Arial" w:cs="Arial"/>
          <w:bCs/>
          <w:sz w:val="22"/>
          <w:szCs w:val="22"/>
        </w:rPr>
      </w:pPr>
    </w:p>
    <w:p w14:paraId="2494AC6A" w14:textId="77777777" w:rsidR="00752BA4" w:rsidRPr="00023E7D" w:rsidRDefault="00752BA4" w:rsidP="00752BA4">
      <w:pPr>
        <w:pStyle w:val="Titre3"/>
        <w:numPr>
          <w:ilvl w:val="2"/>
          <w:numId w:val="4"/>
        </w:numPr>
        <w:rPr>
          <w:rFonts w:cs="Arial"/>
          <w:b/>
          <w:i w:val="0"/>
          <w:szCs w:val="22"/>
        </w:rPr>
      </w:pPr>
      <w:r w:rsidRPr="00023E7D">
        <w:rPr>
          <w:rFonts w:cs="Arial"/>
          <w:b/>
          <w:i w:val="0"/>
          <w:szCs w:val="22"/>
        </w:rPr>
        <w:t>Pénalités sur les délais d’intervention</w:t>
      </w:r>
    </w:p>
    <w:p w14:paraId="76A71667" w14:textId="77777777" w:rsidR="00752BA4" w:rsidRPr="00023E7D" w:rsidRDefault="00752BA4" w:rsidP="00752BA4">
      <w:pPr>
        <w:spacing w:line="240" w:lineRule="exact"/>
        <w:jc w:val="both"/>
        <w:rPr>
          <w:rFonts w:ascii="Arial" w:hAnsi="Arial" w:cs="Arial"/>
          <w:sz w:val="22"/>
          <w:szCs w:val="22"/>
        </w:rPr>
      </w:pPr>
    </w:p>
    <w:p w14:paraId="03135A98" w14:textId="2A7CC4A3" w:rsidR="00752BA4" w:rsidRPr="00023E7D" w:rsidRDefault="00752BA4" w:rsidP="00752BA4">
      <w:pPr>
        <w:pStyle w:val="par"/>
        <w:ind w:left="0" w:firstLine="0"/>
        <w:rPr>
          <w:rFonts w:ascii="Arial" w:hAnsi="Arial" w:cs="Arial"/>
          <w:sz w:val="22"/>
          <w:szCs w:val="22"/>
        </w:rPr>
      </w:pPr>
      <w:r w:rsidRPr="00023E7D">
        <w:rPr>
          <w:rFonts w:ascii="Arial" w:hAnsi="Arial" w:cs="Arial"/>
          <w:sz w:val="22"/>
          <w:szCs w:val="22"/>
        </w:rPr>
        <w:t xml:space="preserve">Sans stipulation contraire, si le délai d’intervention moyen calculé sur un trimestre est supérieur </w:t>
      </w:r>
      <w:r w:rsidR="00B04BA1">
        <w:rPr>
          <w:rFonts w:ascii="Arial" w:hAnsi="Arial" w:cs="Arial"/>
          <w:sz w:val="22"/>
          <w:szCs w:val="22"/>
        </w:rPr>
        <w:t>aux délais indiqués dans les pièces du marché</w:t>
      </w:r>
      <w:r w:rsidRPr="000F200E">
        <w:rPr>
          <w:rFonts w:ascii="Arial" w:hAnsi="Arial" w:cs="Arial"/>
          <w:sz w:val="22"/>
          <w:szCs w:val="22"/>
        </w:rPr>
        <w:t>, le</w:t>
      </w:r>
      <w:r w:rsidRPr="00023E7D">
        <w:rPr>
          <w:rFonts w:ascii="Arial" w:hAnsi="Arial" w:cs="Arial"/>
          <w:sz w:val="22"/>
          <w:szCs w:val="22"/>
        </w:rPr>
        <w:t xml:space="preserve"> </w:t>
      </w:r>
      <w:r w:rsidRPr="00023E7D">
        <w:rPr>
          <w:rFonts w:ascii="Arial" w:hAnsi="Arial" w:cs="Arial"/>
          <w:bCs/>
          <w:sz w:val="22"/>
          <w:szCs w:val="22"/>
        </w:rPr>
        <w:t>CEA</w:t>
      </w:r>
      <w:r w:rsidRPr="00023E7D">
        <w:rPr>
          <w:rFonts w:ascii="Arial" w:hAnsi="Arial" w:cs="Arial"/>
          <w:sz w:val="22"/>
          <w:szCs w:val="22"/>
        </w:rPr>
        <w:t xml:space="preserve"> est en droit d'opérer, par jour calendaire de retard, une </w:t>
      </w:r>
      <w:r w:rsidRPr="00770F6F">
        <w:rPr>
          <w:rFonts w:ascii="Arial" w:hAnsi="Arial" w:cs="Arial"/>
          <w:b/>
          <w:bCs/>
          <w:sz w:val="22"/>
          <w:szCs w:val="22"/>
        </w:rPr>
        <w:t>pénalité</w:t>
      </w:r>
      <w:r w:rsidR="00770F6F">
        <w:rPr>
          <w:rFonts w:ascii="Arial" w:hAnsi="Arial" w:cs="Arial"/>
          <w:b/>
          <w:bCs/>
          <w:sz w:val="22"/>
          <w:szCs w:val="22"/>
        </w:rPr>
        <w:t xml:space="preserve"> forfaitaire</w:t>
      </w:r>
      <w:r w:rsidRPr="00770F6F">
        <w:rPr>
          <w:rFonts w:ascii="Arial" w:hAnsi="Arial" w:cs="Arial"/>
          <w:b/>
          <w:bCs/>
          <w:sz w:val="22"/>
          <w:szCs w:val="22"/>
        </w:rPr>
        <w:t xml:space="preserve"> égale</w:t>
      </w:r>
      <w:r w:rsidR="00770F6F">
        <w:rPr>
          <w:rFonts w:ascii="Arial" w:hAnsi="Arial" w:cs="Arial"/>
          <w:b/>
          <w:bCs/>
          <w:sz w:val="22"/>
          <w:szCs w:val="22"/>
        </w:rPr>
        <w:t xml:space="preserve"> à</w:t>
      </w:r>
      <w:r w:rsidRPr="00770F6F">
        <w:rPr>
          <w:rFonts w:ascii="Arial" w:hAnsi="Arial" w:cs="Arial"/>
          <w:b/>
          <w:bCs/>
          <w:sz w:val="22"/>
          <w:szCs w:val="22"/>
        </w:rPr>
        <w:t xml:space="preserve"> </w:t>
      </w:r>
      <w:r w:rsidR="00770F6F">
        <w:rPr>
          <w:rFonts w:ascii="Arial" w:hAnsi="Arial" w:cs="Arial"/>
          <w:b/>
          <w:bCs/>
          <w:sz w:val="22"/>
          <w:szCs w:val="22"/>
        </w:rPr>
        <w:t>500</w:t>
      </w:r>
      <w:r w:rsidR="00770F6F" w:rsidRPr="00770F6F">
        <w:rPr>
          <w:rFonts w:ascii="Arial" w:hAnsi="Arial" w:cs="Arial"/>
          <w:b/>
          <w:bCs/>
          <w:sz w:val="22"/>
          <w:szCs w:val="22"/>
        </w:rPr>
        <w:t xml:space="preserve"> </w:t>
      </w:r>
      <w:r w:rsidR="00770F6F" w:rsidRPr="00770F6F">
        <w:rPr>
          <w:rFonts w:ascii="Arial" w:hAnsi="Arial" w:cs="Arial"/>
          <w:b/>
          <w:bCs/>
          <w:color w:val="000000"/>
          <w:sz w:val="22"/>
          <w:szCs w:val="22"/>
        </w:rPr>
        <w:t>€</w:t>
      </w:r>
      <w:r w:rsidR="00770F6F" w:rsidRPr="00770F6F">
        <w:rPr>
          <w:rFonts w:ascii="Arial" w:hAnsi="Arial" w:cs="Arial"/>
          <w:b/>
          <w:bCs/>
          <w:sz w:val="22"/>
          <w:szCs w:val="22"/>
        </w:rPr>
        <w:t xml:space="preserve"> (</w:t>
      </w:r>
      <w:r w:rsidR="00770F6F">
        <w:rPr>
          <w:rFonts w:ascii="Arial" w:hAnsi="Arial" w:cs="Arial"/>
          <w:b/>
          <w:bCs/>
          <w:sz w:val="22"/>
          <w:szCs w:val="22"/>
        </w:rPr>
        <w:t>cinq cents</w:t>
      </w:r>
      <w:r w:rsidR="00770F6F" w:rsidRPr="00770F6F">
        <w:rPr>
          <w:rFonts w:ascii="Arial" w:hAnsi="Arial" w:cs="Arial"/>
          <w:b/>
          <w:bCs/>
          <w:sz w:val="22"/>
          <w:szCs w:val="22"/>
        </w:rPr>
        <w:t xml:space="preserve"> euros)</w:t>
      </w:r>
      <w:r w:rsidR="00770F6F">
        <w:rPr>
          <w:rFonts w:ascii="Arial" w:hAnsi="Arial" w:cs="Arial"/>
          <w:sz w:val="22"/>
          <w:szCs w:val="22"/>
        </w:rPr>
        <w:t>.</w:t>
      </w:r>
    </w:p>
    <w:p w14:paraId="4B86A6C5" w14:textId="6A6CB53E" w:rsidR="00752BA4" w:rsidRDefault="00752BA4" w:rsidP="00752BA4">
      <w:pPr>
        <w:pStyle w:val="Retraitcorpsdetexte"/>
        <w:spacing w:after="0"/>
        <w:ind w:left="0"/>
        <w:jc w:val="both"/>
        <w:rPr>
          <w:rFonts w:ascii="Arial" w:hAnsi="Arial" w:cs="Arial"/>
          <w:sz w:val="22"/>
          <w:szCs w:val="22"/>
          <w:highlight w:val="cyan"/>
        </w:rPr>
      </w:pPr>
    </w:p>
    <w:p w14:paraId="56E8486A" w14:textId="77777777" w:rsidR="004548DE" w:rsidRPr="004548DE" w:rsidRDefault="004548DE" w:rsidP="004548DE">
      <w:pPr>
        <w:pStyle w:val="Titre3"/>
        <w:numPr>
          <w:ilvl w:val="2"/>
          <w:numId w:val="4"/>
        </w:numPr>
        <w:rPr>
          <w:rFonts w:cs="Arial"/>
          <w:b/>
          <w:i w:val="0"/>
          <w:szCs w:val="22"/>
        </w:rPr>
      </w:pPr>
      <w:r w:rsidRPr="004548DE">
        <w:rPr>
          <w:rFonts w:cs="Arial"/>
          <w:b/>
          <w:i w:val="0"/>
          <w:szCs w:val="22"/>
        </w:rPr>
        <w:t>Pénalités pour non-respect de la procédure d’</w:t>
      </w:r>
      <w:proofErr w:type="spellStart"/>
      <w:r w:rsidRPr="004548DE">
        <w:rPr>
          <w:rFonts w:cs="Arial"/>
          <w:b/>
          <w:i w:val="0"/>
          <w:szCs w:val="22"/>
        </w:rPr>
        <w:t>escalation</w:t>
      </w:r>
      <w:proofErr w:type="spellEnd"/>
    </w:p>
    <w:p w14:paraId="282EE64C" w14:textId="77777777" w:rsidR="004548DE" w:rsidRPr="00BC2194" w:rsidRDefault="004548DE" w:rsidP="004548DE">
      <w:pPr>
        <w:autoSpaceDE w:val="0"/>
        <w:autoSpaceDN w:val="0"/>
        <w:adjustRightInd w:val="0"/>
        <w:jc w:val="both"/>
        <w:rPr>
          <w:rFonts w:cs="Arial"/>
          <w:color w:val="000000"/>
          <w:szCs w:val="22"/>
        </w:rPr>
      </w:pPr>
    </w:p>
    <w:p w14:paraId="2A45B8A5" w14:textId="6CF6E35F" w:rsidR="004548DE" w:rsidRPr="004548DE" w:rsidRDefault="004548DE" w:rsidP="004548DE">
      <w:pPr>
        <w:autoSpaceDE w:val="0"/>
        <w:autoSpaceDN w:val="0"/>
        <w:adjustRightInd w:val="0"/>
        <w:jc w:val="both"/>
        <w:rPr>
          <w:rFonts w:ascii="Arial" w:hAnsi="Arial" w:cs="Arial"/>
          <w:color w:val="000000"/>
          <w:sz w:val="22"/>
          <w:szCs w:val="22"/>
        </w:rPr>
      </w:pPr>
      <w:r w:rsidRPr="004548DE">
        <w:rPr>
          <w:rFonts w:ascii="Arial" w:hAnsi="Arial" w:cs="Arial"/>
          <w:color w:val="000000"/>
          <w:sz w:val="22"/>
          <w:szCs w:val="22"/>
        </w:rPr>
        <w:t>En cas de non-respect de la procédure d’</w:t>
      </w:r>
      <w:proofErr w:type="spellStart"/>
      <w:r w:rsidRPr="004548DE">
        <w:rPr>
          <w:rFonts w:ascii="Arial" w:hAnsi="Arial" w:cs="Arial"/>
          <w:color w:val="000000"/>
          <w:sz w:val="22"/>
          <w:szCs w:val="22"/>
        </w:rPr>
        <w:t>escalation</w:t>
      </w:r>
      <w:proofErr w:type="spellEnd"/>
      <w:r w:rsidRPr="004548DE">
        <w:rPr>
          <w:rFonts w:ascii="Arial" w:hAnsi="Arial" w:cs="Arial"/>
          <w:color w:val="000000"/>
          <w:sz w:val="22"/>
          <w:szCs w:val="22"/>
        </w:rPr>
        <w:t xml:space="preserve">, </w:t>
      </w:r>
      <w:r w:rsidRPr="004548DE">
        <w:rPr>
          <w:rFonts w:ascii="Arial" w:hAnsi="Arial" w:cs="Arial"/>
          <w:sz w:val="22"/>
          <w:szCs w:val="22"/>
        </w:rPr>
        <w:t xml:space="preserve">le </w:t>
      </w:r>
      <w:r w:rsidRPr="004548DE">
        <w:rPr>
          <w:rFonts w:ascii="Arial" w:hAnsi="Arial" w:cs="Arial"/>
          <w:bCs/>
          <w:sz w:val="22"/>
          <w:szCs w:val="22"/>
        </w:rPr>
        <w:t>CEA</w:t>
      </w:r>
      <w:r w:rsidRPr="004548DE">
        <w:rPr>
          <w:rFonts w:ascii="Arial" w:hAnsi="Arial" w:cs="Arial"/>
          <w:sz w:val="22"/>
          <w:szCs w:val="22"/>
        </w:rPr>
        <w:t xml:space="preserve"> est en droit d'appliquer une pénalité de </w:t>
      </w:r>
      <w:r w:rsidR="006B2E31" w:rsidRPr="00770F6F">
        <w:rPr>
          <w:rFonts w:ascii="Arial" w:hAnsi="Arial" w:cs="Arial"/>
          <w:b/>
          <w:bCs/>
          <w:color w:val="000000"/>
          <w:sz w:val="22"/>
          <w:szCs w:val="22"/>
        </w:rPr>
        <w:t>500</w:t>
      </w:r>
      <w:r w:rsidRPr="00770F6F">
        <w:rPr>
          <w:rFonts w:ascii="Arial" w:hAnsi="Arial" w:cs="Arial"/>
          <w:b/>
          <w:bCs/>
          <w:color w:val="000000"/>
          <w:sz w:val="22"/>
          <w:szCs w:val="22"/>
        </w:rPr>
        <w:t xml:space="preserve"> € (</w:t>
      </w:r>
      <w:r w:rsidR="006B2E31" w:rsidRPr="00770F6F">
        <w:rPr>
          <w:rFonts w:ascii="Arial" w:hAnsi="Arial" w:cs="Arial"/>
          <w:b/>
          <w:bCs/>
          <w:color w:val="000000"/>
          <w:sz w:val="22"/>
          <w:szCs w:val="22"/>
        </w:rPr>
        <w:t>cinq cents</w:t>
      </w:r>
      <w:r w:rsidRPr="00770F6F">
        <w:rPr>
          <w:rFonts w:ascii="Arial" w:hAnsi="Arial" w:cs="Arial"/>
          <w:b/>
          <w:bCs/>
          <w:color w:val="000000"/>
          <w:sz w:val="22"/>
          <w:szCs w:val="22"/>
        </w:rPr>
        <w:t xml:space="preserve"> euros)</w:t>
      </w:r>
      <w:r w:rsidRPr="006B2E31">
        <w:rPr>
          <w:rFonts w:ascii="Arial" w:hAnsi="Arial" w:cs="Arial"/>
          <w:color w:val="000000"/>
          <w:sz w:val="22"/>
          <w:szCs w:val="22"/>
        </w:rPr>
        <w:t xml:space="preserve"> par</w:t>
      </w:r>
      <w:r w:rsidRPr="004548DE">
        <w:rPr>
          <w:rFonts w:ascii="Arial" w:hAnsi="Arial" w:cs="Arial"/>
          <w:color w:val="000000"/>
          <w:sz w:val="22"/>
          <w:szCs w:val="22"/>
        </w:rPr>
        <w:t xml:space="preserve"> manquement constaté.</w:t>
      </w:r>
    </w:p>
    <w:p w14:paraId="00BA7F33" w14:textId="6D431F80" w:rsidR="00023E7D" w:rsidRDefault="00023E7D" w:rsidP="00752BA4">
      <w:pPr>
        <w:pStyle w:val="Retraitcorpsdetexte"/>
        <w:spacing w:after="0"/>
        <w:ind w:left="0"/>
        <w:jc w:val="both"/>
        <w:rPr>
          <w:rFonts w:ascii="Arial" w:hAnsi="Arial" w:cs="Arial"/>
          <w:sz w:val="22"/>
          <w:szCs w:val="22"/>
        </w:rPr>
      </w:pPr>
    </w:p>
    <w:p w14:paraId="431C53CE" w14:textId="77777777" w:rsidR="00DC2BA8" w:rsidRDefault="00DC2BA8" w:rsidP="00752BA4">
      <w:pPr>
        <w:pStyle w:val="Retraitcorpsdetexte"/>
        <w:spacing w:after="0"/>
        <w:ind w:left="0"/>
        <w:jc w:val="both"/>
        <w:rPr>
          <w:rFonts w:ascii="Arial" w:hAnsi="Arial" w:cs="Arial"/>
          <w:sz w:val="22"/>
          <w:szCs w:val="22"/>
        </w:rPr>
      </w:pPr>
    </w:p>
    <w:p w14:paraId="076386F0" w14:textId="77777777" w:rsidR="00752BA4" w:rsidRPr="00BB3D1E" w:rsidRDefault="00752BA4" w:rsidP="00BB3D1E">
      <w:pPr>
        <w:pStyle w:val="Titre2"/>
        <w:spacing w:line="240" w:lineRule="atLeast"/>
        <w:ind w:left="0"/>
        <w:rPr>
          <w:rFonts w:ascii="Arial" w:hAnsi="Arial" w:cs="Arial"/>
          <w:sz w:val="22"/>
          <w:szCs w:val="22"/>
        </w:rPr>
      </w:pPr>
      <w:bookmarkStart w:id="77" w:name="_Toc211522312"/>
      <w:r w:rsidRPr="00BB3D1E">
        <w:rPr>
          <w:rFonts w:ascii="Arial" w:hAnsi="Arial" w:cs="Arial"/>
          <w:sz w:val="22"/>
          <w:szCs w:val="22"/>
        </w:rPr>
        <w:t>Pénalités pour non-respect d’un délai fixé dans une mise en demeure</w:t>
      </w:r>
      <w:bookmarkEnd w:id="77"/>
    </w:p>
    <w:p w14:paraId="103C5F56" w14:textId="77777777" w:rsidR="00752BA4" w:rsidRPr="00BB3D1E" w:rsidRDefault="00752BA4" w:rsidP="00DF7A34">
      <w:pPr>
        <w:pStyle w:val="Retraitcorpsdetexte"/>
        <w:spacing w:after="0"/>
        <w:ind w:left="0"/>
        <w:jc w:val="both"/>
        <w:rPr>
          <w:rFonts w:ascii="Arial" w:hAnsi="Arial" w:cs="Arial"/>
          <w:sz w:val="22"/>
          <w:szCs w:val="22"/>
        </w:rPr>
      </w:pPr>
    </w:p>
    <w:p w14:paraId="1437D26F" w14:textId="60C8ACE7" w:rsidR="00C77A08" w:rsidRPr="0058136B" w:rsidRDefault="00752BA4" w:rsidP="00DF7A34">
      <w:pPr>
        <w:jc w:val="both"/>
        <w:rPr>
          <w:rFonts w:ascii="Arial" w:hAnsi="Arial" w:cs="Arial"/>
          <w:color w:val="000000"/>
          <w:sz w:val="22"/>
          <w:szCs w:val="22"/>
        </w:rPr>
      </w:pPr>
      <w:r w:rsidRPr="00BB3D1E">
        <w:rPr>
          <w:rFonts w:ascii="Arial" w:hAnsi="Arial" w:cs="Arial"/>
          <w:sz w:val="22"/>
          <w:szCs w:val="22"/>
        </w:rPr>
        <w:t xml:space="preserve">Par ailleurs, outre les cas </w:t>
      </w:r>
      <w:r w:rsidR="00251AFF">
        <w:rPr>
          <w:rFonts w:ascii="Arial" w:hAnsi="Arial" w:cs="Arial"/>
          <w:sz w:val="22"/>
          <w:szCs w:val="22"/>
        </w:rPr>
        <w:t xml:space="preserve">à </w:t>
      </w:r>
      <w:r w:rsidR="00251AFF" w:rsidRPr="00DC2BA8">
        <w:rPr>
          <w:rFonts w:ascii="Arial" w:hAnsi="Arial" w:cs="Arial"/>
          <w:sz w:val="22"/>
          <w:szCs w:val="22"/>
        </w:rPr>
        <w:t>l’article</w:t>
      </w:r>
      <w:r w:rsidR="00BB3D1E" w:rsidRPr="00DC2BA8">
        <w:rPr>
          <w:rFonts w:ascii="Arial" w:hAnsi="Arial" w:cs="Arial"/>
          <w:sz w:val="22"/>
          <w:szCs w:val="22"/>
        </w:rPr>
        <w:t xml:space="preserve"> </w:t>
      </w:r>
      <w:r w:rsidR="00062B0E" w:rsidRPr="00DC2BA8">
        <w:rPr>
          <w:rFonts w:ascii="Arial" w:hAnsi="Arial" w:cs="Arial"/>
          <w:sz w:val="22"/>
          <w:szCs w:val="22"/>
        </w:rPr>
        <w:t>10</w:t>
      </w:r>
      <w:r w:rsidR="002F75CD" w:rsidRPr="00DC2BA8">
        <w:rPr>
          <w:rFonts w:ascii="Arial" w:hAnsi="Arial" w:cs="Arial"/>
          <w:sz w:val="22"/>
          <w:szCs w:val="22"/>
        </w:rPr>
        <w:t>.1</w:t>
      </w:r>
      <w:r w:rsidR="00DC2BA8">
        <w:rPr>
          <w:rFonts w:ascii="Arial" w:hAnsi="Arial" w:cs="Arial"/>
          <w:sz w:val="22"/>
          <w:szCs w:val="22"/>
        </w:rPr>
        <w:t>,</w:t>
      </w:r>
      <w:r w:rsidR="00C77A08" w:rsidRPr="00DC2BA8">
        <w:rPr>
          <w:rFonts w:ascii="Arial" w:hAnsi="Arial" w:cs="Arial"/>
          <w:sz w:val="22"/>
          <w:szCs w:val="22"/>
        </w:rPr>
        <w:t xml:space="preserve"> </w:t>
      </w:r>
      <w:r w:rsidR="00C77A08" w:rsidRPr="00DC2BA8">
        <w:rPr>
          <w:rFonts w:ascii="Arial" w:hAnsi="Arial" w:cs="Arial"/>
          <w:color w:val="000000"/>
          <w:sz w:val="22"/>
          <w:szCs w:val="22"/>
        </w:rPr>
        <w:t>toutes</w:t>
      </w:r>
      <w:r w:rsidR="00C77A08"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C77A08">
        <w:rPr>
          <w:rFonts w:ascii="Arial" w:hAnsi="Arial" w:cs="Arial"/>
          <w:color w:val="000000"/>
          <w:sz w:val="22"/>
          <w:szCs w:val="22"/>
        </w:rPr>
        <w:t xml:space="preserve">de </w:t>
      </w:r>
      <w:r w:rsidR="006B2E31" w:rsidRPr="00DC2BA8">
        <w:rPr>
          <w:rFonts w:ascii="Arial" w:hAnsi="Arial" w:cs="Arial"/>
          <w:b/>
          <w:bCs/>
          <w:color w:val="000000"/>
          <w:sz w:val="22"/>
          <w:szCs w:val="22"/>
        </w:rPr>
        <w:t xml:space="preserve">200 € </w:t>
      </w:r>
      <w:r w:rsidR="00C77A08" w:rsidRPr="00DC2BA8">
        <w:rPr>
          <w:rFonts w:ascii="Arial" w:hAnsi="Arial" w:cs="Arial"/>
          <w:b/>
          <w:bCs/>
          <w:color w:val="000000"/>
          <w:sz w:val="22"/>
          <w:szCs w:val="22"/>
        </w:rPr>
        <w:t>(</w:t>
      </w:r>
      <w:r w:rsidR="006B2E31" w:rsidRPr="00DC2BA8">
        <w:rPr>
          <w:rFonts w:ascii="Arial" w:hAnsi="Arial" w:cs="Arial"/>
          <w:b/>
          <w:bCs/>
          <w:color w:val="000000"/>
          <w:sz w:val="22"/>
          <w:szCs w:val="22"/>
        </w:rPr>
        <w:t>deux cents</w:t>
      </w:r>
      <w:r w:rsidR="00C77A08" w:rsidRPr="00DC2BA8">
        <w:rPr>
          <w:rFonts w:ascii="Arial" w:hAnsi="Arial" w:cs="Arial"/>
          <w:b/>
          <w:bCs/>
          <w:color w:val="000000"/>
          <w:sz w:val="22"/>
          <w:szCs w:val="22"/>
        </w:rPr>
        <w:t xml:space="preserve"> euros) par jour calendaire de retard</w:t>
      </w:r>
      <w:r w:rsidR="00C77A08" w:rsidRPr="0058136B">
        <w:rPr>
          <w:rFonts w:ascii="Arial" w:hAnsi="Arial" w:cs="Arial"/>
          <w:color w:val="000000"/>
          <w:sz w:val="22"/>
          <w:szCs w:val="22"/>
        </w:rPr>
        <w:t>.</w:t>
      </w:r>
    </w:p>
    <w:p w14:paraId="535DC8B0" w14:textId="25CE90BA" w:rsidR="00C77A08" w:rsidRDefault="00C77A08" w:rsidP="00DF7A34">
      <w:pPr>
        <w:pStyle w:val="Retraitcorpsdetexte"/>
        <w:spacing w:after="0"/>
        <w:ind w:left="0"/>
        <w:jc w:val="both"/>
        <w:rPr>
          <w:rFonts w:ascii="Arial" w:hAnsi="Arial" w:cs="Arial"/>
          <w:sz w:val="22"/>
          <w:szCs w:val="22"/>
        </w:rPr>
      </w:pPr>
    </w:p>
    <w:p w14:paraId="2C6DE0E5" w14:textId="77777777" w:rsidR="00F3714D" w:rsidRPr="008B54F2" w:rsidRDefault="00F3714D" w:rsidP="00F3714D">
      <w:pPr>
        <w:pStyle w:val="Titre2"/>
        <w:spacing w:line="240" w:lineRule="atLeast"/>
        <w:ind w:left="0"/>
        <w:rPr>
          <w:rFonts w:ascii="Arial" w:hAnsi="Arial" w:cs="Arial"/>
          <w:sz w:val="22"/>
          <w:szCs w:val="22"/>
        </w:rPr>
      </w:pPr>
      <w:bookmarkStart w:id="78" w:name="_Toc142573918"/>
      <w:bookmarkStart w:id="79" w:name="_Toc211522313"/>
      <w:r w:rsidRPr="008B54F2">
        <w:rPr>
          <w:rFonts w:ascii="Arial" w:hAnsi="Arial" w:cs="Arial"/>
          <w:sz w:val="22"/>
          <w:szCs w:val="22"/>
        </w:rPr>
        <w:t>Plafonnement global des pénalités</w:t>
      </w:r>
      <w:bookmarkEnd w:id="78"/>
      <w:bookmarkEnd w:id="79"/>
    </w:p>
    <w:p w14:paraId="3F8A9699" w14:textId="77777777" w:rsidR="00F3714D" w:rsidRPr="008B54F2" w:rsidRDefault="00F3714D" w:rsidP="00F3714D">
      <w:pPr>
        <w:pStyle w:val="titre0"/>
        <w:jc w:val="both"/>
        <w:rPr>
          <w:rFonts w:ascii="Arial" w:hAnsi="Arial" w:cs="Arial"/>
          <w:b w:val="0"/>
          <w:sz w:val="22"/>
          <w:szCs w:val="22"/>
          <w:u w:val="none"/>
        </w:rPr>
      </w:pPr>
    </w:p>
    <w:p w14:paraId="1B48EE51" w14:textId="7F24E54F" w:rsidR="00F3714D" w:rsidRPr="00F3714D" w:rsidRDefault="00F3714D" w:rsidP="00F3714D">
      <w:pPr>
        <w:autoSpaceDE w:val="0"/>
        <w:autoSpaceDN w:val="0"/>
        <w:adjustRightInd w:val="0"/>
        <w:jc w:val="both"/>
        <w:rPr>
          <w:rFonts w:ascii="Arial" w:hAnsi="Arial" w:cs="Arial"/>
          <w:color w:val="000000"/>
          <w:sz w:val="22"/>
          <w:szCs w:val="22"/>
        </w:rPr>
      </w:pPr>
      <w:bookmarkStart w:id="80" w:name="_Toc12509338"/>
      <w:bookmarkStart w:id="81" w:name="_Toc12509516"/>
      <w:bookmarkStart w:id="82" w:name="_Toc12509726"/>
      <w:bookmarkStart w:id="83" w:name="_Toc12509945"/>
      <w:bookmarkStart w:id="84" w:name="_Toc12520418"/>
      <w:bookmarkStart w:id="85" w:name="_Toc12523636"/>
      <w:bookmarkStart w:id="86" w:name="_Toc12528646"/>
      <w:bookmarkStart w:id="87" w:name="_Toc12617253"/>
      <w:bookmarkStart w:id="88" w:name="_Toc22564992"/>
      <w:bookmarkStart w:id="89" w:name="_Toc25160306"/>
      <w:r w:rsidRPr="008B54F2">
        <w:rPr>
          <w:rFonts w:ascii="Arial" w:hAnsi="Arial" w:cs="Arial"/>
          <w:color w:val="000000"/>
          <w:sz w:val="22"/>
          <w:szCs w:val="22"/>
        </w:rPr>
        <w:t xml:space="preserve">Au titre de chaque année contractuelle, le montant global de l’ensemble des pénalités appliquées au titre du présent marché est strictement plafonné à </w:t>
      </w:r>
      <w:r w:rsidRPr="00770F6F">
        <w:rPr>
          <w:rFonts w:ascii="Arial" w:hAnsi="Arial" w:cs="Arial"/>
          <w:b/>
          <w:bCs/>
          <w:color w:val="000000"/>
          <w:sz w:val="22"/>
          <w:szCs w:val="22"/>
        </w:rPr>
        <w:t>10% du montant forfaitaire annuel</w:t>
      </w:r>
      <w:r w:rsidRPr="008B54F2">
        <w:rPr>
          <w:rFonts w:ascii="Arial" w:hAnsi="Arial" w:cs="Arial"/>
          <w:color w:val="000000"/>
          <w:sz w:val="22"/>
          <w:szCs w:val="22"/>
        </w:rPr>
        <w:t xml:space="preserve"> des Prestations fermes de maintenance rémunérées au forfait (article </w:t>
      </w:r>
      <w:r w:rsidR="00062B0E" w:rsidRPr="008B54F2">
        <w:rPr>
          <w:rFonts w:ascii="Arial" w:hAnsi="Arial" w:cs="Arial"/>
          <w:color w:val="000000"/>
          <w:sz w:val="22"/>
          <w:szCs w:val="22"/>
        </w:rPr>
        <w:t>8</w:t>
      </w:r>
      <w:r w:rsidRPr="008B54F2">
        <w:rPr>
          <w:rFonts w:ascii="Arial" w:hAnsi="Arial" w:cs="Arial"/>
          <w:color w:val="000000"/>
          <w:sz w:val="22"/>
          <w:szCs w:val="22"/>
        </w:rPr>
        <w:t>.1).</w:t>
      </w:r>
      <w:bookmarkEnd w:id="80"/>
      <w:bookmarkEnd w:id="81"/>
      <w:bookmarkEnd w:id="82"/>
      <w:bookmarkEnd w:id="83"/>
      <w:bookmarkEnd w:id="84"/>
      <w:bookmarkEnd w:id="85"/>
      <w:bookmarkEnd w:id="86"/>
      <w:bookmarkEnd w:id="87"/>
      <w:bookmarkEnd w:id="88"/>
      <w:bookmarkEnd w:id="89"/>
      <w:r w:rsidRPr="00F3714D">
        <w:rPr>
          <w:rFonts w:ascii="Arial" w:hAnsi="Arial" w:cs="Arial"/>
          <w:color w:val="000000"/>
          <w:sz w:val="22"/>
          <w:szCs w:val="22"/>
        </w:rPr>
        <w:t xml:space="preserve"> </w:t>
      </w:r>
    </w:p>
    <w:p w14:paraId="009304B1" w14:textId="457DF671" w:rsidR="00F3714D" w:rsidRDefault="00F3714D" w:rsidP="00DF7A34">
      <w:pPr>
        <w:pStyle w:val="Retraitcorpsdetexte"/>
        <w:spacing w:after="0"/>
        <w:ind w:left="0"/>
        <w:jc w:val="both"/>
        <w:rPr>
          <w:rFonts w:ascii="Arial" w:hAnsi="Arial" w:cs="Arial"/>
          <w:sz w:val="22"/>
          <w:szCs w:val="22"/>
        </w:rPr>
      </w:pPr>
    </w:p>
    <w:p w14:paraId="0C6438E0" w14:textId="77777777" w:rsidR="008B54F2" w:rsidRDefault="008B54F2" w:rsidP="00DF7A34">
      <w:pPr>
        <w:pStyle w:val="Retraitcorpsdetexte"/>
        <w:spacing w:after="0"/>
        <w:ind w:left="0"/>
        <w:jc w:val="both"/>
        <w:rPr>
          <w:rFonts w:ascii="Arial" w:hAnsi="Arial" w:cs="Arial"/>
          <w:sz w:val="22"/>
          <w:szCs w:val="22"/>
        </w:rPr>
      </w:pPr>
    </w:p>
    <w:p w14:paraId="7E45A91D" w14:textId="75CDCFF9" w:rsidR="00752BA4" w:rsidRPr="00BB3D1E" w:rsidRDefault="00752BA4" w:rsidP="00BB3D1E">
      <w:pPr>
        <w:pStyle w:val="Titre2"/>
        <w:spacing w:line="240" w:lineRule="atLeast"/>
        <w:ind w:left="0"/>
        <w:rPr>
          <w:rFonts w:ascii="Arial" w:hAnsi="Arial" w:cs="Arial"/>
          <w:sz w:val="22"/>
          <w:szCs w:val="22"/>
        </w:rPr>
      </w:pPr>
      <w:bookmarkStart w:id="90" w:name="_Toc211522314"/>
      <w:r w:rsidRPr="00BB3D1E">
        <w:rPr>
          <w:rFonts w:ascii="Arial" w:hAnsi="Arial" w:cs="Arial"/>
          <w:sz w:val="22"/>
          <w:szCs w:val="22"/>
        </w:rPr>
        <w:t>Caractère</w:t>
      </w:r>
      <w:r w:rsidR="000148C4">
        <w:rPr>
          <w:rFonts w:ascii="Arial" w:hAnsi="Arial" w:cs="Arial"/>
          <w:sz w:val="22"/>
          <w:szCs w:val="22"/>
        </w:rPr>
        <w:t>s</w:t>
      </w:r>
      <w:r w:rsidRPr="00BB3D1E">
        <w:rPr>
          <w:rFonts w:ascii="Arial" w:hAnsi="Arial" w:cs="Arial"/>
          <w:sz w:val="22"/>
          <w:szCs w:val="22"/>
        </w:rPr>
        <w:t xml:space="preserve"> </w:t>
      </w:r>
      <w:r w:rsidR="00C77A08">
        <w:rPr>
          <w:rFonts w:ascii="Arial" w:hAnsi="Arial" w:cs="Arial"/>
          <w:sz w:val="22"/>
          <w:szCs w:val="22"/>
        </w:rPr>
        <w:t xml:space="preserve">et application </w:t>
      </w:r>
      <w:r w:rsidRPr="00BB3D1E">
        <w:rPr>
          <w:rFonts w:ascii="Arial" w:hAnsi="Arial" w:cs="Arial"/>
          <w:sz w:val="22"/>
          <w:szCs w:val="22"/>
        </w:rPr>
        <w:t>des pénalités</w:t>
      </w:r>
      <w:bookmarkEnd w:id="90"/>
    </w:p>
    <w:p w14:paraId="09226110" w14:textId="77777777" w:rsidR="00C77A08" w:rsidRDefault="00C77A08" w:rsidP="00BB3D1E">
      <w:pPr>
        <w:autoSpaceDE w:val="0"/>
        <w:autoSpaceDN w:val="0"/>
        <w:adjustRightInd w:val="0"/>
        <w:jc w:val="both"/>
        <w:rPr>
          <w:rFonts w:ascii="Arial" w:hAnsi="Arial" w:cs="Arial"/>
          <w:color w:val="000000"/>
          <w:sz w:val="22"/>
          <w:szCs w:val="22"/>
        </w:rPr>
      </w:pPr>
    </w:p>
    <w:p w14:paraId="4BB7080F" w14:textId="77777777" w:rsidR="00346F6C" w:rsidRDefault="00BB3D1E" w:rsidP="00BB3D1E">
      <w:pPr>
        <w:autoSpaceDE w:val="0"/>
        <w:autoSpaceDN w:val="0"/>
        <w:adjustRightInd w:val="0"/>
        <w:jc w:val="both"/>
        <w:rPr>
          <w:rFonts w:ascii="Arial" w:hAnsi="Arial" w:cs="Arial"/>
          <w:color w:val="000000"/>
          <w:sz w:val="22"/>
          <w:szCs w:val="22"/>
        </w:rPr>
      </w:pPr>
      <w:r w:rsidRPr="008B54F2">
        <w:rPr>
          <w:rFonts w:ascii="Arial" w:hAnsi="Arial" w:cs="Arial"/>
          <w:color w:val="000000"/>
          <w:sz w:val="22"/>
          <w:szCs w:val="22"/>
        </w:rPr>
        <w:t xml:space="preserve">Il est précisé que si le CEA est amené à appliquer cinq </w:t>
      </w:r>
      <w:r w:rsidR="00C77A08" w:rsidRPr="008B54F2">
        <w:rPr>
          <w:rFonts w:ascii="Arial" w:hAnsi="Arial" w:cs="Arial"/>
          <w:color w:val="000000"/>
          <w:sz w:val="22"/>
          <w:szCs w:val="22"/>
        </w:rPr>
        <w:t xml:space="preserve">(5) </w:t>
      </w:r>
      <w:r w:rsidRPr="008B54F2">
        <w:rPr>
          <w:rFonts w:ascii="Arial" w:hAnsi="Arial" w:cs="Arial"/>
          <w:color w:val="000000"/>
          <w:sz w:val="22"/>
          <w:szCs w:val="22"/>
        </w:rPr>
        <w:t xml:space="preserve">fois sur une période de douze </w:t>
      </w:r>
      <w:r w:rsidR="00C77A08" w:rsidRPr="008B54F2">
        <w:rPr>
          <w:rFonts w:ascii="Arial" w:hAnsi="Arial" w:cs="Arial"/>
          <w:color w:val="000000"/>
          <w:sz w:val="22"/>
          <w:szCs w:val="22"/>
        </w:rPr>
        <w:t xml:space="preserve">(12) </w:t>
      </w:r>
      <w:r w:rsidRPr="008B54F2">
        <w:rPr>
          <w:rFonts w:ascii="Arial" w:hAnsi="Arial" w:cs="Arial"/>
          <w:color w:val="000000"/>
          <w:sz w:val="22"/>
          <w:szCs w:val="22"/>
        </w:rPr>
        <w:t xml:space="preserve">mois consécutifs des pénalités pour mauvaise exécution, il peut résilier le présent marché de plein droit, </w:t>
      </w:r>
      <w:r w:rsidRPr="008B54F2">
        <w:rPr>
          <w:rFonts w:ascii="Arial" w:hAnsi="Arial" w:cs="Arial"/>
          <w:color w:val="000000"/>
          <w:sz w:val="22"/>
          <w:szCs w:val="22"/>
        </w:rPr>
        <w:lastRenderedPageBreak/>
        <w:t>aux torts du Titulaire, sans lettre de mise en demeure préalable ou autres formalités juridiques ou judiciaires. Le Titulaire ne peut pas prétendre au versement d'une quelconque indemnité.</w:t>
      </w:r>
    </w:p>
    <w:p w14:paraId="3D3CE784" w14:textId="77777777" w:rsidR="00BB3D1E" w:rsidRPr="0058136B" w:rsidRDefault="00BB3D1E" w:rsidP="00BB3D1E">
      <w:pPr>
        <w:autoSpaceDE w:val="0"/>
        <w:autoSpaceDN w:val="0"/>
        <w:adjustRightInd w:val="0"/>
        <w:jc w:val="both"/>
        <w:rPr>
          <w:rFonts w:ascii="Arial" w:hAnsi="Arial" w:cs="Arial"/>
          <w:color w:val="000000"/>
          <w:sz w:val="22"/>
          <w:szCs w:val="22"/>
        </w:rPr>
      </w:pPr>
    </w:p>
    <w:p w14:paraId="648A81DA" w14:textId="6DC1FAE4"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45C2E487"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5C2DDE9" w14:textId="77777777" w:rsidR="008B54F2"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pénalités sont cumulatives et leur application est indépendante des autres sanctions auxquelles le retard peut donner lieu, notamment la résiliation éventuelle du marché. </w:t>
      </w:r>
    </w:p>
    <w:p w14:paraId="75E00091" w14:textId="77777777" w:rsidR="008B54F2" w:rsidRDefault="008B54F2" w:rsidP="00BB3D1E">
      <w:pPr>
        <w:autoSpaceDE w:val="0"/>
        <w:autoSpaceDN w:val="0"/>
        <w:adjustRightInd w:val="0"/>
        <w:jc w:val="both"/>
        <w:rPr>
          <w:rFonts w:ascii="Arial" w:hAnsi="Arial" w:cs="Arial"/>
          <w:color w:val="000000"/>
          <w:sz w:val="22"/>
          <w:szCs w:val="22"/>
        </w:rPr>
      </w:pPr>
    </w:p>
    <w:p w14:paraId="30A46C4D" w14:textId="2D829F02"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cas de résiliation, les pénalités sont appliquées jusqu’au jour de la notification de la décision de résiliation.</w:t>
      </w:r>
    </w:p>
    <w:p w14:paraId="071ACB99"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EDB933A" w14:textId="77777777" w:rsidR="00BB3D1E" w:rsidRPr="0058136B"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p>
    <w:p w14:paraId="12ED8ACB" w14:textId="151FD34D" w:rsidR="000A3E50" w:rsidRDefault="000A3E50" w:rsidP="0058136B">
      <w:pPr>
        <w:autoSpaceDE w:val="0"/>
        <w:autoSpaceDN w:val="0"/>
        <w:adjustRightInd w:val="0"/>
        <w:jc w:val="both"/>
        <w:rPr>
          <w:rFonts w:ascii="Arial" w:hAnsi="Arial" w:cs="Arial"/>
          <w:color w:val="000000"/>
          <w:sz w:val="22"/>
          <w:szCs w:val="22"/>
        </w:rPr>
      </w:pPr>
    </w:p>
    <w:p w14:paraId="00F9E3A1" w14:textId="77777777" w:rsidR="006B1B96" w:rsidRDefault="006B1B96" w:rsidP="0058136B">
      <w:pPr>
        <w:autoSpaceDE w:val="0"/>
        <w:autoSpaceDN w:val="0"/>
        <w:adjustRightInd w:val="0"/>
        <w:jc w:val="both"/>
        <w:rPr>
          <w:rFonts w:ascii="Arial" w:hAnsi="Arial" w:cs="Arial"/>
          <w:color w:val="000000"/>
          <w:sz w:val="22"/>
          <w:szCs w:val="22"/>
        </w:rPr>
      </w:pPr>
    </w:p>
    <w:p w14:paraId="3DF24425" w14:textId="1FD5473F" w:rsidR="000A3E50" w:rsidRPr="008A32B2" w:rsidRDefault="000A3E50" w:rsidP="00674A2A">
      <w:pPr>
        <w:pStyle w:val="Titre1"/>
        <w:ind w:left="0"/>
        <w:jc w:val="both"/>
        <w:rPr>
          <w:rFonts w:ascii="Arial" w:hAnsi="Arial" w:cs="Arial"/>
          <w:sz w:val="22"/>
          <w:szCs w:val="22"/>
        </w:rPr>
      </w:pPr>
      <w:bookmarkStart w:id="91" w:name="_Toc211522315"/>
      <w:r w:rsidRPr="008A32B2">
        <w:rPr>
          <w:rFonts w:ascii="Arial" w:hAnsi="Arial" w:cs="Arial"/>
          <w:sz w:val="22"/>
          <w:szCs w:val="22"/>
        </w:rPr>
        <w:t>FACTURATION- REGLEMENT</w:t>
      </w:r>
      <w:bookmarkEnd w:id="91"/>
    </w:p>
    <w:p w14:paraId="541AEE76" w14:textId="77777777" w:rsidR="00893B99" w:rsidRPr="008A32B2" w:rsidRDefault="00893B99" w:rsidP="00893B99">
      <w:pPr>
        <w:rPr>
          <w:rFonts w:ascii="Arial" w:hAnsi="Arial" w:cs="Arial"/>
          <w:sz w:val="22"/>
          <w:szCs w:val="22"/>
        </w:rPr>
      </w:pPr>
    </w:p>
    <w:p w14:paraId="497A4CA0" w14:textId="680E2A5D" w:rsidR="000A3E50" w:rsidRPr="008A32B2" w:rsidRDefault="000A3E50" w:rsidP="00F5597D">
      <w:pPr>
        <w:pStyle w:val="Titre2"/>
        <w:spacing w:line="240" w:lineRule="atLeast"/>
        <w:ind w:left="0"/>
        <w:rPr>
          <w:rFonts w:ascii="Arial" w:hAnsi="Arial" w:cs="Arial"/>
          <w:sz w:val="22"/>
          <w:szCs w:val="22"/>
        </w:rPr>
      </w:pPr>
      <w:bookmarkStart w:id="92" w:name="_Toc211522316"/>
      <w:r w:rsidRPr="008A32B2">
        <w:rPr>
          <w:rFonts w:ascii="Arial" w:hAnsi="Arial" w:cs="Arial"/>
          <w:sz w:val="22"/>
          <w:szCs w:val="22"/>
        </w:rPr>
        <w:t>Conditions de facturation</w:t>
      </w:r>
      <w:bookmarkEnd w:id="92"/>
    </w:p>
    <w:p w14:paraId="6A60C35E" w14:textId="77777777" w:rsidR="008A32B2" w:rsidRPr="008A32B2" w:rsidRDefault="008A32B2" w:rsidP="008A32B2">
      <w:pPr>
        <w:autoSpaceDE w:val="0"/>
        <w:autoSpaceDN w:val="0"/>
        <w:adjustRightInd w:val="0"/>
        <w:jc w:val="both"/>
        <w:rPr>
          <w:rFonts w:ascii="Arial" w:hAnsi="Arial" w:cs="Arial"/>
          <w:sz w:val="22"/>
          <w:szCs w:val="22"/>
        </w:rPr>
      </w:pPr>
    </w:p>
    <w:p w14:paraId="1D33D288" w14:textId="2772C254" w:rsidR="008A32B2" w:rsidRPr="00476537" w:rsidRDefault="008A32B2" w:rsidP="008B54F2">
      <w:pPr>
        <w:autoSpaceDE w:val="0"/>
        <w:autoSpaceDN w:val="0"/>
        <w:adjustRightInd w:val="0"/>
        <w:jc w:val="both"/>
        <w:rPr>
          <w:rFonts w:ascii="Arial" w:hAnsi="Arial" w:cs="Arial"/>
          <w:sz w:val="22"/>
          <w:szCs w:val="22"/>
        </w:rPr>
      </w:pPr>
      <w:r w:rsidRPr="00476537">
        <w:rPr>
          <w:rFonts w:ascii="Arial" w:hAnsi="Arial" w:cs="Arial"/>
          <w:sz w:val="22"/>
          <w:szCs w:val="22"/>
        </w:rPr>
        <w:t xml:space="preserve">La facturation des Prestations de base comprises dans le forfait de maintenance est établie </w:t>
      </w:r>
      <w:r w:rsidRPr="008B54F2">
        <w:rPr>
          <w:rFonts w:ascii="Arial" w:hAnsi="Arial" w:cs="Arial"/>
          <w:sz w:val="22"/>
          <w:szCs w:val="22"/>
        </w:rPr>
        <w:t>trimestriellement à terme échu</w:t>
      </w:r>
      <w:r w:rsidRPr="00476537">
        <w:rPr>
          <w:rFonts w:ascii="Arial" w:hAnsi="Arial" w:cs="Arial"/>
          <w:sz w:val="22"/>
          <w:szCs w:val="22"/>
        </w:rPr>
        <w:t xml:space="preserve">, sur la base du montant fixé à </w:t>
      </w:r>
      <w:r w:rsidRPr="00DC2BA8">
        <w:rPr>
          <w:rFonts w:ascii="Arial" w:hAnsi="Arial" w:cs="Arial"/>
          <w:sz w:val="22"/>
          <w:szCs w:val="22"/>
        </w:rPr>
        <w:t xml:space="preserve">l’article </w:t>
      </w:r>
      <w:r w:rsidR="00062B0E" w:rsidRPr="00DC2BA8">
        <w:rPr>
          <w:rFonts w:ascii="Arial" w:hAnsi="Arial" w:cs="Arial"/>
          <w:sz w:val="22"/>
          <w:szCs w:val="22"/>
        </w:rPr>
        <w:t>8</w:t>
      </w:r>
      <w:r w:rsidR="00617DBD" w:rsidRPr="00DC2BA8">
        <w:rPr>
          <w:rFonts w:ascii="Arial" w:hAnsi="Arial" w:cs="Arial"/>
          <w:sz w:val="22"/>
          <w:szCs w:val="22"/>
        </w:rPr>
        <w:t>.1</w:t>
      </w:r>
      <w:r w:rsidRPr="00DC2BA8">
        <w:rPr>
          <w:rFonts w:ascii="Arial" w:hAnsi="Arial" w:cs="Arial"/>
          <w:sz w:val="22"/>
          <w:szCs w:val="22"/>
        </w:rPr>
        <w:t xml:space="preserve"> ci-dessus</w:t>
      </w:r>
      <w:r w:rsidRPr="00476537">
        <w:rPr>
          <w:rFonts w:ascii="Arial" w:hAnsi="Arial" w:cs="Arial"/>
          <w:sz w:val="22"/>
          <w:szCs w:val="22"/>
        </w:rPr>
        <w:t xml:space="preserve"> et de l'échéancier de facturation figurant en annexe n° </w:t>
      </w:r>
      <w:r w:rsidR="00AC2341" w:rsidRPr="008B54F2">
        <w:rPr>
          <w:rFonts w:ascii="Arial" w:hAnsi="Arial" w:cs="Arial"/>
          <w:sz w:val="22"/>
          <w:szCs w:val="22"/>
        </w:rPr>
        <w:t>4</w:t>
      </w:r>
      <w:r w:rsidRPr="008B54F2">
        <w:rPr>
          <w:rFonts w:ascii="Arial" w:hAnsi="Arial" w:cs="Arial"/>
          <w:sz w:val="22"/>
          <w:szCs w:val="22"/>
        </w:rPr>
        <w:t xml:space="preserve"> ci-après.</w:t>
      </w:r>
    </w:p>
    <w:p w14:paraId="38676E3F" w14:textId="5078E4DB" w:rsidR="00385A10" w:rsidRPr="00476537" w:rsidRDefault="00385A10" w:rsidP="008B54F2">
      <w:pPr>
        <w:jc w:val="both"/>
        <w:rPr>
          <w:rFonts w:ascii="Arial" w:hAnsi="Arial" w:cs="Arial"/>
          <w:sz w:val="22"/>
          <w:szCs w:val="22"/>
        </w:rPr>
      </w:pPr>
    </w:p>
    <w:p w14:paraId="2B27A8B9" w14:textId="43D14E99" w:rsidR="00F74768" w:rsidRPr="00476537" w:rsidRDefault="00385A10" w:rsidP="003B1D3F">
      <w:pPr>
        <w:ind w:right="284"/>
        <w:jc w:val="both"/>
        <w:rPr>
          <w:rFonts w:ascii="Arial" w:hAnsi="Arial" w:cs="Arial"/>
          <w:sz w:val="22"/>
          <w:szCs w:val="22"/>
        </w:rPr>
      </w:pPr>
      <w:r w:rsidRPr="00476537">
        <w:rPr>
          <w:rFonts w:ascii="Arial" w:hAnsi="Arial" w:cs="Arial"/>
          <w:sz w:val="22"/>
          <w:szCs w:val="22"/>
        </w:rPr>
        <w:t xml:space="preserve">La facturation des Prestations hors forfait est établie </w:t>
      </w:r>
      <w:r w:rsidRPr="008B54F2">
        <w:rPr>
          <w:rFonts w:ascii="Arial" w:hAnsi="Arial" w:cs="Arial"/>
          <w:sz w:val="22"/>
          <w:szCs w:val="22"/>
        </w:rPr>
        <w:t>trimestriellement à terme échu</w:t>
      </w:r>
      <w:r w:rsidRPr="00476537">
        <w:rPr>
          <w:rFonts w:ascii="Arial" w:hAnsi="Arial" w:cs="Arial"/>
          <w:sz w:val="22"/>
          <w:szCs w:val="22"/>
        </w:rPr>
        <w:t xml:space="preserve">, après présentation du(des) rapport(s) d’intervention(s) </w:t>
      </w:r>
      <w:r w:rsidR="00F74768" w:rsidRPr="00476537">
        <w:rPr>
          <w:rFonts w:ascii="Arial" w:hAnsi="Arial" w:cs="Arial"/>
          <w:sz w:val="22"/>
          <w:szCs w:val="22"/>
        </w:rPr>
        <w:t>validé</w:t>
      </w:r>
      <w:r w:rsidR="00F22BFD">
        <w:rPr>
          <w:rFonts w:ascii="Arial" w:hAnsi="Arial" w:cs="Arial"/>
          <w:sz w:val="22"/>
          <w:szCs w:val="22"/>
        </w:rPr>
        <w:t>(</w:t>
      </w:r>
      <w:r w:rsidR="00F74768" w:rsidRPr="00476537">
        <w:rPr>
          <w:rFonts w:ascii="Arial" w:hAnsi="Arial" w:cs="Arial"/>
          <w:sz w:val="22"/>
          <w:szCs w:val="22"/>
        </w:rPr>
        <w:t>s</w:t>
      </w:r>
      <w:r w:rsidR="00F22BFD">
        <w:rPr>
          <w:rFonts w:ascii="Arial" w:hAnsi="Arial" w:cs="Arial"/>
          <w:sz w:val="22"/>
          <w:szCs w:val="22"/>
        </w:rPr>
        <w:t>)</w:t>
      </w:r>
      <w:r w:rsidR="00F74768" w:rsidRPr="00476537">
        <w:rPr>
          <w:rFonts w:ascii="Arial" w:hAnsi="Arial" w:cs="Arial"/>
          <w:sz w:val="22"/>
          <w:szCs w:val="22"/>
        </w:rPr>
        <w:t xml:space="preserve"> par le CEA pour le </w:t>
      </w:r>
      <w:r w:rsidR="00F74768" w:rsidRPr="008B54F2">
        <w:rPr>
          <w:rFonts w:ascii="Arial" w:hAnsi="Arial" w:cs="Arial"/>
          <w:sz w:val="22"/>
          <w:szCs w:val="22"/>
        </w:rPr>
        <w:t>trimestre écoulé</w:t>
      </w:r>
      <w:r w:rsidRPr="00476537">
        <w:rPr>
          <w:rFonts w:ascii="Arial" w:hAnsi="Arial" w:cs="Arial"/>
          <w:sz w:val="22"/>
          <w:szCs w:val="22"/>
        </w:rPr>
        <w:t xml:space="preserve">, </w:t>
      </w:r>
      <w:r w:rsidR="00F74768" w:rsidRPr="00476537">
        <w:rPr>
          <w:rFonts w:ascii="Arial" w:hAnsi="Arial" w:cs="Arial"/>
          <w:sz w:val="22"/>
          <w:szCs w:val="22"/>
        </w:rPr>
        <w:t xml:space="preserve">sur la base des prix fixés à </w:t>
      </w:r>
      <w:r w:rsidR="00F74768" w:rsidRPr="00DC2BA8">
        <w:rPr>
          <w:rFonts w:ascii="Arial" w:hAnsi="Arial" w:cs="Arial"/>
          <w:sz w:val="22"/>
          <w:szCs w:val="22"/>
        </w:rPr>
        <w:t xml:space="preserve">l’article </w:t>
      </w:r>
      <w:r w:rsidR="00062B0E" w:rsidRPr="00DC2BA8">
        <w:rPr>
          <w:rFonts w:ascii="Arial" w:hAnsi="Arial" w:cs="Arial"/>
          <w:sz w:val="22"/>
          <w:szCs w:val="22"/>
        </w:rPr>
        <w:t>8</w:t>
      </w:r>
      <w:r w:rsidR="00F74768" w:rsidRPr="00DC2BA8">
        <w:rPr>
          <w:rFonts w:ascii="Arial" w:hAnsi="Arial" w:cs="Arial"/>
          <w:sz w:val="22"/>
          <w:szCs w:val="22"/>
        </w:rPr>
        <w:t>.2 ci</w:t>
      </w:r>
      <w:r w:rsidR="00F74768" w:rsidRPr="00476537">
        <w:rPr>
          <w:rFonts w:ascii="Arial" w:hAnsi="Arial" w:cs="Arial"/>
          <w:sz w:val="22"/>
          <w:szCs w:val="22"/>
        </w:rPr>
        <w:t>-dessus.</w:t>
      </w:r>
    </w:p>
    <w:p w14:paraId="442B40E9" w14:textId="2D6237D1" w:rsidR="00476537" w:rsidRDefault="00476537" w:rsidP="008A32B2">
      <w:pPr>
        <w:rPr>
          <w:rFonts w:ascii="Arial" w:hAnsi="Arial" w:cs="Arial"/>
          <w:sz w:val="22"/>
          <w:szCs w:val="22"/>
        </w:rPr>
      </w:pP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56B44D65" w:rsidR="00187A85" w:rsidRPr="00F5597D" w:rsidRDefault="00187A85" w:rsidP="00F5597D">
      <w:pPr>
        <w:pStyle w:val="Titre2"/>
        <w:spacing w:line="240" w:lineRule="atLeast"/>
        <w:ind w:left="0"/>
        <w:rPr>
          <w:rFonts w:ascii="Arial" w:hAnsi="Arial" w:cs="Arial"/>
          <w:sz w:val="22"/>
          <w:szCs w:val="22"/>
        </w:rPr>
      </w:pPr>
      <w:bookmarkStart w:id="93" w:name="_Toc211522317"/>
      <w:r w:rsidRPr="00F5597D">
        <w:rPr>
          <w:rFonts w:ascii="Arial" w:hAnsi="Arial" w:cs="Arial"/>
          <w:sz w:val="22"/>
          <w:szCs w:val="22"/>
        </w:rPr>
        <w:t xml:space="preserve">Modalités de </w:t>
      </w:r>
      <w:r w:rsidR="009B7078" w:rsidRPr="00F5597D">
        <w:rPr>
          <w:rFonts w:ascii="Arial" w:hAnsi="Arial" w:cs="Arial"/>
          <w:sz w:val="22"/>
          <w:szCs w:val="22"/>
        </w:rPr>
        <w:t>règlement</w:t>
      </w:r>
      <w:bookmarkEnd w:id="93"/>
      <w:r w:rsidR="009B7078" w:rsidRPr="00F5597D">
        <w:rPr>
          <w:rFonts w:ascii="Arial" w:hAnsi="Arial" w:cs="Arial"/>
          <w:sz w:val="22"/>
          <w:szCs w:val="22"/>
        </w:rPr>
        <w:t xml:space="preserve">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étranger</w:t>
      </w:r>
    </w:p>
    <w:p w14:paraId="715B1107" w14:textId="77777777" w:rsidR="003C7BE7" w:rsidRDefault="003C7BE7" w:rsidP="00AC2DBF">
      <w:pPr>
        <w:jc w:val="both"/>
        <w:rPr>
          <w:rFonts w:ascii="Arial" w:hAnsi="Arial" w:cs="Arial"/>
          <w:color w:val="000000"/>
          <w:sz w:val="22"/>
          <w:szCs w:val="22"/>
        </w:rPr>
      </w:pPr>
    </w:p>
    <w:p w14:paraId="3006CFB7" w14:textId="2ACC0EA8"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français (Portail Chorus obligatoire), ou avec une société de droit étranger si le Titulaire le souhaite (Portail Chorus facultatif)</w:t>
      </w:r>
    </w:p>
    <w:p w14:paraId="359E8F17" w14:textId="77777777" w:rsidR="00AC2DBF" w:rsidRDefault="00AC2DBF" w:rsidP="00AC2DBF">
      <w:pPr>
        <w:tabs>
          <w:tab w:val="left" w:pos="1134"/>
          <w:tab w:val="left" w:pos="6946"/>
        </w:tabs>
        <w:jc w:val="both"/>
        <w:rPr>
          <w:rFonts w:ascii="Arial" w:hAnsi="Arial" w:cs="Arial"/>
          <w:color w:val="538135"/>
          <w:sz w:val="22"/>
          <w:szCs w:val="22"/>
        </w:rPr>
      </w:pPr>
    </w:p>
    <w:p w14:paraId="1EE431B6"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4D8A44D7" w14:textId="77777777" w:rsidR="003C7BE7" w:rsidRPr="003C7BE7" w:rsidRDefault="003C7BE7" w:rsidP="003C7BE7">
      <w:pPr>
        <w:jc w:val="both"/>
        <w:rPr>
          <w:rFonts w:ascii="Arial" w:hAnsi="Arial" w:cs="Arial"/>
          <w:color w:val="000000"/>
          <w:sz w:val="22"/>
          <w:szCs w:val="22"/>
        </w:rPr>
      </w:pPr>
      <w:r w:rsidRPr="003C7BE7">
        <w:rPr>
          <w:rFonts w:ascii="Arial" w:hAnsi="Arial" w:cs="Arial"/>
          <w:color w:val="000000"/>
          <w:sz w:val="22"/>
          <w:szCs w:val="22"/>
        </w:rPr>
        <w:t xml:space="preserve">Conformément aux articles L2192-1 et suivants et D2192-2 du code de la commande publique complétés par </w:t>
      </w:r>
      <w:r w:rsidRPr="003C7BE7">
        <w:rPr>
          <w:rFonts w:ascii="Arial" w:hAnsi="Arial" w:cs="Arial"/>
          <w:sz w:val="22"/>
          <w:szCs w:val="22"/>
        </w:rPr>
        <w:t>l</w:t>
      </w:r>
      <w:r w:rsidRPr="003C7BE7">
        <w:rPr>
          <w:rFonts w:ascii="Arial" w:eastAsiaTheme="minorEastAsia" w:hAnsi="Arial" w:cs="Arial"/>
          <w:bCs/>
          <w:kern w:val="24"/>
          <w:sz w:val="22"/>
          <w:szCs w:val="22"/>
        </w:rPr>
        <w:t>’instruction du 22 février 2017 relative au développement de la facturation électronique</w:t>
      </w:r>
      <w:r w:rsidRPr="003C7BE7">
        <w:rPr>
          <w:rFonts w:ascii="Arial" w:hAnsi="Arial" w:cs="Arial"/>
          <w:color w:val="000000"/>
          <w:sz w:val="22"/>
          <w:szCs w:val="22"/>
        </w:rPr>
        <w:t>, les factures doivent être adressées au CEA via le Portail Chorus Pro de l’Etat (</w:t>
      </w:r>
      <w:hyperlink r:id="rId13" w:history="1">
        <w:r w:rsidRPr="003C7BE7">
          <w:rPr>
            <w:rStyle w:val="Lienhypertexte"/>
            <w:rFonts w:ascii="Arial" w:hAnsi="Arial" w:cs="Arial"/>
            <w:sz w:val="22"/>
            <w:szCs w:val="22"/>
          </w:rPr>
          <w:t>https://chorus-pro.gouv.fr</w:t>
        </w:r>
      </w:hyperlink>
      <w:r w:rsidRPr="003C7BE7">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38CBE6A0" w:rsidR="00AC2DBF" w:rsidRDefault="00AC2DBF" w:rsidP="00004DBA">
      <w:pPr>
        <w:pStyle w:val="Paragraphedeliste"/>
        <w:numPr>
          <w:ilvl w:val="0"/>
          <w:numId w:val="12"/>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46505EC8"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lastRenderedPageBreak/>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1A8B6D37"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w:t>
      </w:r>
      <w:r w:rsidR="00F5597D">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p>
    <w:p w14:paraId="035E390F" w14:textId="77777777" w:rsidR="000E2D42" w:rsidRPr="00BC26EA" w:rsidRDefault="000E2D42" w:rsidP="00004DBA">
      <w:pPr>
        <w:pStyle w:val="Paragraphedeliste"/>
        <w:numPr>
          <w:ilvl w:val="0"/>
          <w:numId w:val="12"/>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674A2A">
      <w:pPr>
        <w:pStyle w:val="Titre1"/>
        <w:ind w:left="0"/>
        <w:jc w:val="both"/>
        <w:rPr>
          <w:rFonts w:ascii="Arial" w:hAnsi="Arial" w:cs="Arial"/>
          <w:sz w:val="22"/>
          <w:szCs w:val="22"/>
        </w:rPr>
      </w:pPr>
      <w:bookmarkStart w:id="94" w:name="_Toc211522318"/>
      <w:r w:rsidRPr="0058136B">
        <w:rPr>
          <w:rFonts w:ascii="Arial" w:hAnsi="Arial" w:cs="Arial"/>
          <w:sz w:val="22"/>
          <w:szCs w:val="22"/>
        </w:rPr>
        <w:t>REGIME FISCAL</w:t>
      </w:r>
      <w:bookmarkEnd w:id="94"/>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1553D2E6" w14:textId="6DE97842" w:rsidR="009D23B1" w:rsidRPr="00B06C21" w:rsidRDefault="009D23B1" w:rsidP="009D23B1">
      <w:pPr>
        <w:rPr>
          <w:rFonts w:ascii="Arial" w:hAnsi="Arial" w:cs="Arial"/>
          <w:sz w:val="22"/>
          <w:szCs w:val="22"/>
        </w:rPr>
      </w:pPr>
    </w:p>
    <w:p w14:paraId="30B77271" w14:textId="77777777" w:rsidR="009D23B1" w:rsidRPr="00B06C21" w:rsidRDefault="009D23B1" w:rsidP="009D23B1">
      <w:pPr>
        <w:rPr>
          <w:rFonts w:ascii="Arial" w:hAnsi="Arial" w:cs="Arial"/>
          <w:sz w:val="22"/>
          <w:szCs w:val="22"/>
        </w:rPr>
      </w:pPr>
    </w:p>
    <w:p w14:paraId="4BCE915A" w14:textId="3F7BDE9D" w:rsidR="009D23B1" w:rsidRPr="00B06C21" w:rsidRDefault="009D23B1" w:rsidP="00346F6C">
      <w:pPr>
        <w:pStyle w:val="Titre1"/>
        <w:ind w:left="0"/>
        <w:jc w:val="both"/>
        <w:rPr>
          <w:rFonts w:ascii="Arial" w:hAnsi="Arial" w:cs="Arial"/>
          <w:sz w:val="22"/>
          <w:szCs w:val="22"/>
        </w:rPr>
      </w:pPr>
      <w:bookmarkStart w:id="95" w:name="_Toc211522319"/>
      <w:r w:rsidRPr="00B06C21">
        <w:rPr>
          <w:rFonts w:ascii="Arial" w:hAnsi="Arial" w:cs="Arial"/>
          <w:sz w:val="22"/>
          <w:szCs w:val="22"/>
        </w:rPr>
        <w:t>LOI APPLICABLE ET JURIDICTION COMPETENTE</w:t>
      </w:r>
      <w:bookmarkEnd w:id="95"/>
    </w:p>
    <w:p w14:paraId="7E52075E" w14:textId="77777777" w:rsidR="00346F6C" w:rsidRDefault="00346F6C" w:rsidP="009D23B1">
      <w:pPr>
        <w:jc w:val="both"/>
        <w:rPr>
          <w:rFonts w:ascii="Arial" w:hAnsi="Arial" w:cs="Arial"/>
          <w:sz w:val="22"/>
          <w:szCs w:val="22"/>
        </w:rPr>
      </w:pPr>
    </w:p>
    <w:p w14:paraId="4EAB14B1" w14:textId="4DA2EC5A" w:rsidR="009D23B1" w:rsidRPr="00B06C21" w:rsidRDefault="009D23B1" w:rsidP="009D23B1">
      <w:pPr>
        <w:jc w:val="both"/>
        <w:rPr>
          <w:rFonts w:ascii="Arial" w:eastAsiaTheme="minorHAnsi" w:hAnsi="Arial" w:cs="Arial"/>
          <w:sz w:val="22"/>
          <w:szCs w:val="22"/>
        </w:rPr>
      </w:pPr>
      <w:r w:rsidRPr="00B06C21">
        <w:rPr>
          <w:rFonts w:ascii="Arial" w:hAnsi="Arial" w:cs="Arial"/>
          <w:sz w:val="22"/>
          <w:szCs w:val="22"/>
        </w:rPr>
        <w:t>Il est expressément convenu que l’exécution du présent marché est soumise à la législation française.</w:t>
      </w:r>
    </w:p>
    <w:p w14:paraId="75B351CA" w14:textId="68CD291A" w:rsidR="009D23B1" w:rsidRPr="00B06C21" w:rsidRDefault="009D23B1" w:rsidP="0058136B">
      <w:pPr>
        <w:autoSpaceDE w:val="0"/>
        <w:autoSpaceDN w:val="0"/>
        <w:adjustRightInd w:val="0"/>
        <w:jc w:val="both"/>
        <w:rPr>
          <w:rFonts w:ascii="Arial" w:hAnsi="Arial" w:cs="Arial"/>
          <w:color w:val="000000"/>
          <w:sz w:val="22"/>
          <w:szCs w:val="22"/>
        </w:rPr>
      </w:pPr>
      <w:r w:rsidRPr="00B06C21">
        <w:rPr>
          <w:rFonts w:ascii="Arial" w:hAnsi="Arial" w:cs="Arial"/>
          <w:color w:val="000000"/>
          <w:sz w:val="22"/>
          <w:szCs w:val="22"/>
        </w:rPr>
        <w:t>Tout différend pouvant survenir entre le Titulaire et le CEA, relatif au présent marché, est de la compétence exclusive du Tribunal administratif de Grenoble</w:t>
      </w:r>
      <w:r w:rsidR="008B54F2">
        <w:rPr>
          <w:rFonts w:ascii="Arial" w:hAnsi="Arial" w:cs="Arial"/>
          <w:color w:val="000000"/>
          <w:sz w:val="22"/>
          <w:szCs w:val="22"/>
        </w:rPr>
        <w:t>.</w:t>
      </w:r>
    </w:p>
    <w:p w14:paraId="742D8F63" w14:textId="77777777" w:rsidR="00BA0A48" w:rsidRPr="006632EB" w:rsidRDefault="00BA0A48" w:rsidP="006632EB">
      <w:pPr>
        <w:rPr>
          <w:rFonts w:ascii="Arial" w:hAnsi="Arial" w:cs="Arial"/>
          <w:sz w:val="22"/>
          <w:szCs w:val="22"/>
        </w:rPr>
      </w:pPr>
    </w:p>
    <w:p w14:paraId="77CA6D63"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p>
    <w:p w14:paraId="2BD36787" w14:textId="77777777" w:rsidR="00652228" w:rsidRPr="00430C3F" w:rsidRDefault="00652228" w:rsidP="00674A2A">
      <w:pPr>
        <w:pStyle w:val="Titre1"/>
        <w:ind w:left="0"/>
        <w:jc w:val="both"/>
        <w:rPr>
          <w:rFonts w:ascii="Arial" w:hAnsi="Arial" w:cs="Arial"/>
          <w:sz w:val="22"/>
          <w:szCs w:val="22"/>
        </w:rPr>
      </w:pPr>
      <w:bookmarkStart w:id="96" w:name="_Toc53990698"/>
      <w:bookmarkStart w:id="97" w:name="_Toc162259206"/>
      <w:bookmarkStart w:id="98" w:name="_Toc211522320"/>
      <w:r w:rsidRPr="00430C3F">
        <w:rPr>
          <w:rFonts w:ascii="Arial" w:hAnsi="Arial" w:cs="Arial"/>
          <w:sz w:val="22"/>
          <w:szCs w:val="22"/>
        </w:rPr>
        <w:t>MODIFICATION DES CONDITIONS DU MARCHE</w:t>
      </w:r>
      <w:bookmarkEnd w:id="96"/>
      <w:bookmarkEnd w:id="97"/>
      <w:bookmarkEnd w:id="98"/>
    </w:p>
    <w:p w14:paraId="6837638F"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p>
    <w:p w14:paraId="2FF343A9"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r w:rsidRPr="002D1A51">
        <w:rPr>
          <w:rFonts w:ascii="Arial" w:hAnsi="Arial" w:cs="Arial"/>
          <w:sz w:val="22"/>
          <w:szCs w:val="22"/>
        </w:rPr>
        <w:t xml:space="preserve">Le présent </w:t>
      </w:r>
      <w:r>
        <w:rPr>
          <w:rFonts w:ascii="Arial" w:hAnsi="Arial" w:cs="Arial"/>
          <w:sz w:val="22"/>
          <w:szCs w:val="22"/>
        </w:rPr>
        <w:t>marché</w:t>
      </w:r>
      <w:r w:rsidRPr="002D1A51">
        <w:rPr>
          <w:rFonts w:ascii="Arial" w:hAnsi="Arial" w:cs="Arial"/>
          <w:sz w:val="22"/>
          <w:szCs w:val="22"/>
        </w:rPr>
        <w:t xml:space="preserve"> ne peut être modifié ou complété qu'après acceptation expresse des personnes dûment habilitées par le Titulaire et par le CEA.</w:t>
      </w:r>
    </w:p>
    <w:p w14:paraId="227774A7" w14:textId="3AEAF77B" w:rsidR="00652228" w:rsidRPr="002D1A51" w:rsidRDefault="00652228" w:rsidP="00652228">
      <w:pPr>
        <w:tabs>
          <w:tab w:val="left" w:pos="1620"/>
        </w:tabs>
        <w:autoSpaceDE w:val="0"/>
        <w:autoSpaceDN w:val="0"/>
        <w:adjustRightInd w:val="0"/>
        <w:jc w:val="both"/>
        <w:rPr>
          <w:rFonts w:ascii="Arial" w:hAnsi="Arial" w:cs="Arial"/>
          <w:sz w:val="22"/>
          <w:szCs w:val="22"/>
        </w:rPr>
      </w:pPr>
      <w:r w:rsidRPr="002D1A51">
        <w:rPr>
          <w:rFonts w:ascii="Arial" w:hAnsi="Arial" w:cs="Arial"/>
          <w:sz w:val="22"/>
          <w:szCs w:val="22"/>
        </w:rPr>
        <w:t xml:space="preserve">A défaut d'accord entre les </w:t>
      </w:r>
      <w:r w:rsidR="003D3BF8">
        <w:rPr>
          <w:rFonts w:ascii="Arial" w:hAnsi="Arial" w:cs="Arial"/>
          <w:sz w:val="22"/>
          <w:szCs w:val="22"/>
        </w:rPr>
        <w:t>P</w:t>
      </w:r>
      <w:r w:rsidR="003D3BF8" w:rsidRPr="002D1A51">
        <w:rPr>
          <w:rFonts w:ascii="Arial" w:hAnsi="Arial" w:cs="Arial"/>
          <w:sz w:val="22"/>
          <w:szCs w:val="22"/>
        </w:rPr>
        <w:t>arties</w:t>
      </w:r>
      <w:r w:rsidRPr="002D1A51">
        <w:rPr>
          <w:rFonts w:ascii="Arial" w:hAnsi="Arial" w:cs="Arial"/>
          <w:sz w:val="22"/>
          <w:szCs w:val="22"/>
        </w:rPr>
        <w:t xml:space="preserve">, le présent </w:t>
      </w:r>
      <w:r>
        <w:rPr>
          <w:rFonts w:ascii="Arial" w:hAnsi="Arial" w:cs="Arial"/>
          <w:sz w:val="22"/>
          <w:szCs w:val="22"/>
        </w:rPr>
        <w:t>marché</w:t>
      </w:r>
      <w:r w:rsidRPr="002D1A51">
        <w:rPr>
          <w:rFonts w:ascii="Arial" w:hAnsi="Arial" w:cs="Arial"/>
          <w:sz w:val="22"/>
          <w:szCs w:val="22"/>
        </w:rPr>
        <w:t xml:space="preserve"> s'exécute et se poursuit selon le respect des clauses et conditions antérieures.</w:t>
      </w:r>
    </w:p>
    <w:p w14:paraId="5BC2DE5E"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p>
    <w:p w14:paraId="5DD9A2B9" w14:textId="4756AE5C" w:rsidR="00652228" w:rsidRDefault="00652228" w:rsidP="00652228">
      <w:pPr>
        <w:tabs>
          <w:tab w:val="left" w:pos="1620"/>
        </w:tabs>
        <w:autoSpaceDE w:val="0"/>
        <w:autoSpaceDN w:val="0"/>
        <w:adjustRightInd w:val="0"/>
        <w:jc w:val="both"/>
        <w:rPr>
          <w:rFonts w:ascii="Arial" w:hAnsi="Arial" w:cs="Arial"/>
          <w:sz w:val="22"/>
          <w:szCs w:val="22"/>
        </w:rPr>
      </w:pPr>
      <w:r w:rsidRPr="002D1A51">
        <w:rPr>
          <w:rFonts w:ascii="Arial" w:hAnsi="Arial" w:cs="Arial"/>
          <w:sz w:val="22"/>
          <w:szCs w:val="22"/>
        </w:rPr>
        <w:t xml:space="preserve">Toute demande de modification, en dehors de celles relevant de l’application de la clause de variation de parc </w:t>
      </w:r>
      <w:r w:rsidRPr="00BA0A48">
        <w:rPr>
          <w:rFonts w:ascii="Arial" w:hAnsi="Arial" w:cs="Arial"/>
          <w:sz w:val="22"/>
          <w:szCs w:val="22"/>
        </w:rPr>
        <w:t xml:space="preserve">prévue à </w:t>
      </w:r>
      <w:r w:rsidRPr="005626D6">
        <w:rPr>
          <w:rFonts w:ascii="Arial" w:hAnsi="Arial" w:cs="Arial"/>
          <w:sz w:val="22"/>
          <w:szCs w:val="22"/>
        </w:rPr>
        <w:t xml:space="preserve">l’article 6 et de la clause de révision de prix prévue à l’article </w:t>
      </w:r>
      <w:r w:rsidR="00062B0E" w:rsidRPr="005626D6">
        <w:rPr>
          <w:rFonts w:ascii="Arial" w:hAnsi="Arial" w:cs="Arial"/>
          <w:sz w:val="22"/>
          <w:szCs w:val="22"/>
        </w:rPr>
        <w:t xml:space="preserve">9 </w:t>
      </w:r>
      <w:r w:rsidRPr="005626D6">
        <w:rPr>
          <w:rFonts w:ascii="Arial" w:hAnsi="Arial" w:cs="Arial"/>
          <w:sz w:val="22"/>
          <w:szCs w:val="22"/>
        </w:rPr>
        <w:t>ci</w:t>
      </w:r>
      <w:r w:rsidRPr="002D1A51">
        <w:rPr>
          <w:rFonts w:ascii="Arial" w:hAnsi="Arial" w:cs="Arial"/>
          <w:sz w:val="22"/>
          <w:szCs w:val="22"/>
        </w:rPr>
        <w:t xml:space="preserve">-avant, fait l'objet d'un avenant au présent </w:t>
      </w:r>
      <w:r>
        <w:rPr>
          <w:rFonts w:ascii="Arial" w:hAnsi="Arial" w:cs="Arial"/>
          <w:sz w:val="22"/>
          <w:szCs w:val="22"/>
        </w:rPr>
        <w:t>marché</w:t>
      </w:r>
      <w:r w:rsidRPr="002D1A51">
        <w:rPr>
          <w:rFonts w:ascii="Arial" w:hAnsi="Arial" w:cs="Arial"/>
          <w:sz w:val="22"/>
          <w:szCs w:val="22"/>
        </w:rPr>
        <w:t>.</w:t>
      </w:r>
    </w:p>
    <w:p w14:paraId="0144869A"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p>
    <w:p w14:paraId="3CEC6AEE" w14:textId="77777777" w:rsidR="00652228" w:rsidRPr="002D1A51" w:rsidRDefault="00652228" w:rsidP="00652228">
      <w:pPr>
        <w:tabs>
          <w:tab w:val="left" w:pos="1620"/>
        </w:tabs>
        <w:autoSpaceDE w:val="0"/>
        <w:autoSpaceDN w:val="0"/>
        <w:adjustRightInd w:val="0"/>
        <w:jc w:val="both"/>
        <w:rPr>
          <w:rFonts w:ascii="Arial" w:hAnsi="Arial" w:cs="Arial"/>
          <w:sz w:val="22"/>
          <w:szCs w:val="22"/>
        </w:rPr>
      </w:pPr>
      <w:r w:rsidRPr="002D1A51">
        <w:rPr>
          <w:rFonts w:ascii="Arial" w:hAnsi="Arial" w:cs="Arial"/>
          <w:sz w:val="22"/>
          <w:szCs w:val="22"/>
        </w:rPr>
        <w:t>Cette demande doit être adressée au</w:t>
      </w:r>
      <w:r>
        <w:rPr>
          <w:rFonts w:ascii="Arial" w:hAnsi="Arial" w:cs="Arial"/>
          <w:sz w:val="22"/>
          <w:szCs w:val="22"/>
        </w:rPr>
        <w:t xml:space="preserve">x correspondants commerciaux du Service des Marchés et Achats du CEA/Grenoble désignés à l’article 3 ci-avant. </w:t>
      </w:r>
    </w:p>
    <w:p w14:paraId="6CF16504" w14:textId="2BF196B6" w:rsidR="00652228" w:rsidRDefault="00652228" w:rsidP="006632EB">
      <w:pPr>
        <w:rPr>
          <w:rFonts w:ascii="Arial" w:hAnsi="Arial" w:cs="Arial"/>
          <w:sz w:val="22"/>
          <w:szCs w:val="22"/>
        </w:rPr>
      </w:pPr>
    </w:p>
    <w:p w14:paraId="6E2F9DCE" w14:textId="39360E3B" w:rsidR="00346F6C" w:rsidRDefault="00346F6C" w:rsidP="006632EB">
      <w:pPr>
        <w:rPr>
          <w:rFonts w:ascii="Arial" w:hAnsi="Arial" w:cs="Arial"/>
          <w:sz w:val="22"/>
          <w:szCs w:val="22"/>
        </w:rPr>
      </w:pPr>
    </w:p>
    <w:p w14:paraId="69CCC120" w14:textId="6F19E4B4" w:rsidR="009379CE" w:rsidRDefault="009379CE" w:rsidP="006632EB">
      <w:pPr>
        <w:rPr>
          <w:rFonts w:ascii="Arial" w:hAnsi="Arial" w:cs="Arial"/>
          <w:sz w:val="22"/>
          <w:szCs w:val="22"/>
        </w:rPr>
      </w:pPr>
    </w:p>
    <w:p w14:paraId="4F67C5CD" w14:textId="2760D460" w:rsidR="009379CE" w:rsidRDefault="009379CE" w:rsidP="006632EB">
      <w:pPr>
        <w:rPr>
          <w:rFonts w:ascii="Arial" w:hAnsi="Arial" w:cs="Arial"/>
          <w:sz w:val="22"/>
          <w:szCs w:val="22"/>
        </w:rPr>
      </w:pPr>
    </w:p>
    <w:p w14:paraId="48C0219E" w14:textId="069C7308" w:rsidR="009379CE" w:rsidRDefault="009379CE" w:rsidP="006632EB">
      <w:pPr>
        <w:rPr>
          <w:rFonts w:ascii="Arial" w:hAnsi="Arial" w:cs="Arial"/>
          <w:sz w:val="22"/>
          <w:szCs w:val="22"/>
        </w:rPr>
      </w:pPr>
    </w:p>
    <w:p w14:paraId="3AF5A30B" w14:textId="2510F29C" w:rsidR="009379CE" w:rsidRDefault="009379CE" w:rsidP="006632EB">
      <w:pPr>
        <w:rPr>
          <w:rFonts w:ascii="Arial" w:hAnsi="Arial" w:cs="Arial"/>
          <w:sz w:val="22"/>
          <w:szCs w:val="22"/>
        </w:rPr>
      </w:pPr>
    </w:p>
    <w:p w14:paraId="163810A8" w14:textId="73C6446C" w:rsidR="009379CE" w:rsidRDefault="009379CE" w:rsidP="006632EB">
      <w:pPr>
        <w:rPr>
          <w:rFonts w:ascii="Arial" w:hAnsi="Arial" w:cs="Arial"/>
          <w:sz w:val="22"/>
          <w:szCs w:val="22"/>
        </w:rPr>
      </w:pPr>
    </w:p>
    <w:p w14:paraId="183BE1DE" w14:textId="65A26C4F" w:rsidR="009379CE" w:rsidRDefault="009379CE" w:rsidP="006632EB">
      <w:pPr>
        <w:rPr>
          <w:rFonts w:ascii="Arial" w:hAnsi="Arial" w:cs="Arial"/>
          <w:sz w:val="22"/>
          <w:szCs w:val="22"/>
        </w:rPr>
      </w:pPr>
    </w:p>
    <w:p w14:paraId="232202CB" w14:textId="47E9B6AB" w:rsidR="009379CE" w:rsidRDefault="009379CE" w:rsidP="006632EB">
      <w:pPr>
        <w:rPr>
          <w:rFonts w:ascii="Arial" w:hAnsi="Arial" w:cs="Arial"/>
          <w:sz w:val="22"/>
          <w:szCs w:val="22"/>
        </w:rPr>
      </w:pPr>
    </w:p>
    <w:p w14:paraId="6C118DB1" w14:textId="352B5793" w:rsidR="009379CE" w:rsidRDefault="009379CE" w:rsidP="006632EB">
      <w:pPr>
        <w:rPr>
          <w:rFonts w:ascii="Arial" w:hAnsi="Arial" w:cs="Arial"/>
          <w:sz w:val="22"/>
          <w:szCs w:val="22"/>
        </w:rPr>
      </w:pPr>
    </w:p>
    <w:p w14:paraId="5ACB60BE" w14:textId="77777777" w:rsidR="009379CE" w:rsidRPr="006632EB" w:rsidRDefault="009379CE" w:rsidP="006632EB">
      <w:pPr>
        <w:rPr>
          <w:rFonts w:ascii="Arial" w:hAnsi="Arial" w:cs="Arial"/>
          <w:sz w:val="22"/>
          <w:szCs w:val="22"/>
        </w:rPr>
      </w:pPr>
    </w:p>
    <w:p w14:paraId="49F907B4" w14:textId="77777777" w:rsidR="00FC0097" w:rsidRPr="00B06C21" w:rsidRDefault="00FC0097" w:rsidP="00674A2A">
      <w:pPr>
        <w:pStyle w:val="Titre1"/>
        <w:ind w:left="0"/>
        <w:jc w:val="both"/>
        <w:rPr>
          <w:rFonts w:ascii="Arial" w:hAnsi="Arial" w:cs="Arial"/>
          <w:sz w:val="22"/>
          <w:szCs w:val="22"/>
        </w:rPr>
      </w:pPr>
      <w:bookmarkStart w:id="99" w:name="_Toc211522321"/>
      <w:r w:rsidRPr="00B06C21">
        <w:rPr>
          <w:rFonts w:ascii="Arial" w:hAnsi="Arial" w:cs="Arial"/>
          <w:sz w:val="22"/>
          <w:szCs w:val="22"/>
        </w:rPr>
        <w:t>CONCLUSION DU MARCHE</w:t>
      </w:r>
      <w:bookmarkEnd w:id="99"/>
    </w:p>
    <w:p w14:paraId="71A96E43" w14:textId="77777777" w:rsidR="00FC0097" w:rsidRPr="00B06C21" w:rsidRDefault="00FC0097" w:rsidP="006632EB">
      <w:pPr>
        <w:rPr>
          <w:rFonts w:ascii="Arial" w:hAnsi="Arial" w:cs="Arial"/>
          <w:sz w:val="22"/>
          <w:szCs w:val="22"/>
        </w:rPr>
      </w:pPr>
    </w:p>
    <w:p w14:paraId="21F59DF5" w14:textId="7C5C43BA" w:rsidR="00221264" w:rsidRPr="00B06C21" w:rsidRDefault="00221264" w:rsidP="00221264">
      <w:pPr>
        <w:jc w:val="both"/>
        <w:rPr>
          <w:rFonts w:ascii="Arial" w:hAnsi="Arial" w:cs="Arial"/>
          <w:sz w:val="22"/>
          <w:szCs w:val="22"/>
        </w:rPr>
      </w:pPr>
      <w:r w:rsidRPr="00B06C21">
        <w:rPr>
          <w:rFonts w:ascii="Arial" w:hAnsi="Arial" w:cs="Arial"/>
          <w:sz w:val="22"/>
          <w:szCs w:val="22"/>
        </w:rPr>
        <w:t>Il est demandé au Titulaire de renvoyer le présent marché dûment signé</w:t>
      </w:r>
      <w:r w:rsidR="00976FC1" w:rsidRPr="00B06C21">
        <w:rPr>
          <w:rFonts w:ascii="Arial" w:hAnsi="Arial" w:cs="Arial"/>
          <w:sz w:val="22"/>
          <w:szCs w:val="22"/>
        </w:rPr>
        <w:t>.</w:t>
      </w:r>
    </w:p>
    <w:p w14:paraId="66B97F77" w14:textId="77777777" w:rsidR="00221264" w:rsidRPr="00B06C21" w:rsidRDefault="00221264" w:rsidP="006632EB">
      <w:pPr>
        <w:rPr>
          <w:rFonts w:ascii="Arial" w:hAnsi="Arial" w:cs="Arial"/>
          <w:sz w:val="22"/>
          <w:szCs w:val="22"/>
        </w:rPr>
      </w:pPr>
    </w:p>
    <w:p w14:paraId="40665A35" w14:textId="77777777" w:rsidR="00221264" w:rsidRPr="00B06C21" w:rsidRDefault="00221264" w:rsidP="00221264">
      <w:pPr>
        <w:autoSpaceDE w:val="0"/>
        <w:autoSpaceDN w:val="0"/>
        <w:adjustRightInd w:val="0"/>
        <w:jc w:val="both"/>
        <w:rPr>
          <w:rFonts w:ascii="Arial" w:hAnsi="Arial" w:cs="Arial"/>
          <w:b/>
          <w:sz w:val="22"/>
          <w:szCs w:val="22"/>
        </w:rPr>
      </w:pPr>
      <w:r w:rsidRPr="00B06C21">
        <w:rPr>
          <w:rFonts w:ascii="Arial" w:hAnsi="Arial" w:cs="Arial"/>
          <w:b/>
          <w:sz w:val="22"/>
          <w:szCs w:val="22"/>
        </w:rPr>
        <w:t>Fait à Grenoble en un exemplaire,</w:t>
      </w:r>
    </w:p>
    <w:p w14:paraId="134A4D3A" w14:textId="25A943C2" w:rsidR="00FC0097" w:rsidRPr="006632EB" w:rsidRDefault="00FC0097" w:rsidP="006632EB">
      <w:pPr>
        <w:rPr>
          <w:rFonts w:ascii="Arial" w:hAnsi="Arial" w:cs="Arial"/>
          <w:sz w:val="22"/>
          <w:szCs w:val="22"/>
        </w:rPr>
      </w:pPr>
    </w:p>
    <w:p w14:paraId="114D9CC7" w14:textId="77777777" w:rsidR="00FC0097" w:rsidRPr="00B06C21" w:rsidRDefault="00FC0097" w:rsidP="0058136B">
      <w:pPr>
        <w:autoSpaceDE w:val="0"/>
        <w:autoSpaceDN w:val="0"/>
        <w:adjustRightInd w:val="0"/>
        <w:jc w:val="both"/>
        <w:rPr>
          <w:rFonts w:ascii="Arial" w:hAnsi="Arial" w:cs="Arial"/>
          <w:b/>
          <w:color w:val="000000"/>
          <w:sz w:val="22"/>
          <w:szCs w:val="22"/>
        </w:rPr>
      </w:pPr>
      <w:r w:rsidRPr="00B06C21">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322"/>
        <w:gridCol w:w="4323"/>
      </w:tblGrid>
      <w:tr w:rsidR="00FC0097" w:rsidRPr="00B06C21" w14:paraId="15A8E245" w14:textId="77777777">
        <w:tc>
          <w:tcPr>
            <w:tcW w:w="4322" w:type="dxa"/>
          </w:tcPr>
          <w:p w14:paraId="1EE5E555"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Titulaire,</w:t>
            </w:r>
          </w:p>
        </w:tc>
        <w:tc>
          <w:tcPr>
            <w:tcW w:w="4323" w:type="dxa"/>
          </w:tcPr>
          <w:p w14:paraId="749BBCDA"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CEA,</w:t>
            </w:r>
          </w:p>
        </w:tc>
      </w:tr>
    </w:tbl>
    <w:p w14:paraId="0AFD3A46" w14:textId="77777777" w:rsidR="00FC0097" w:rsidRPr="00B06C21" w:rsidRDefault="00FC0097" w:rsidP="006632EB">
      <w:pPr>
        <w:rPr>
          <w:rFonts w:ascii="Arial" w:hAnsi="Arial" w:cs="Arial"/>
          <w:sz w:val="22"/>
          <w:szCs w:val="22"/>
        </w:rPr>
      </w:pPr>
    </w:p>
    <w:p w14:paraId="2FB154AA" w14:textId="53C8DD2B" w:rsidR="00666AB7" w:rsidRDefault="00666AB7">
      <w:pPr>
        <w:rPr>
          <w:rFonts w:ascii="Arial" w:hAnsi="Arial" w:cs="Arial"/>
          <w:sz w:val="22"/>
          <w:szCs w:val="22"/>
        </w:rPr>
      </w:pPr>
      <w:r>
        <w:rPr>
          <w:rFonts w:ascii="Arial" w:hAnsi="Arial" w:cs="Arial"/>
          <w:sz w:val="22"/>
          <w:szCs w:val="22"/>
        </w:rPr>
        <w:br w:type="page"/>
      </w:r>
    </w:p>
    <w:p w14:paraId="2CC69201" w14:textId="45604463"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1 au projet de marché n° </w:t>
      </w:r>
      <w:r w:rsidR="00BF05B4">
        <w:rPr>
          <w:rFonts w:ascii="Arial" w:hAnsi="Arial" w:cs="Arial"/>
          <w:b/>
          <w:sz w:val="22"/>
          <w:szCs w:val="22"/>
        </w:rPr>
        <w:t>B25-03151-AT</w:t>
      </w:r>
    </w:p>
    <w:p w14:paraId="190638D1" w14:textId="7DDC56B0"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bookmarkStart w:id="100" w:name="_Hlk209105766"/>
      <w:r w:rsidRPr="00666AB7">
        <w:rPr>
          <w:rFonts w:ascii="Arial" w:hAnsi="Arial" w:cs="Arial"/>
          <w:b/>
          <w:sz w:val="22"/>
          <w:szCs w:val="22"/>
        </w:rPr>
        <w:t>Liste des Matériels du parc du CEA – Forfaits des Prestations de base par Matériel</w:t>
      </w:r>
    </w:p>
    <w:bookmarkEnd w:id="100"/>
    <w:p w14:paraId="38E61E45" w14:textId="2757E6CB" w:rsidR="008536DF" w:rsidRPr="00666AB7" w:rsidRDefault="008536DF" w:rsidP="008536DF">
      <w:pPr>
        <w:pStyle w:val="Paragraphedeliste"/>
        <w:tabs>
          <w:tab w:val="left" w:pos="284"/>
          <w:tab w:val="left" w:pos="1701"/>
        </w:tabs>
        <w:spacing w:line="240" w:lineRule="auto"/>
        <w:ind w:left="426"/>
        <w:contextualSpacing w:val="0"/>
        <w:rPr>
          <w:rFonts w:cs="Arial"/>
          <w:sz w:val="22"/>
          <w:szCs w:val="22"/>
        </w:rPr>
      </w:pPr>
    </w:p>
    <w:p w14:paraId="723DC5B8" w14:textId="3747EF4B" w:rsid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26B08E8A" w14:textId="77777777" w:rsidR="00E22F53" w:rsidRPr="00666AB7" w:rsidRDefault="00E22F53" w:rsidP="008536DF">
      <w:pPr>
        <w:pStyle w:val="Paragraphedeliste"/>
        <w:tabs>
          <w:tab w:val="left" w:pos="284"/>
          <w:tab w:val="left" w:pos="1701"/>
        </w:tabs>
        <w:spacing w:line="240" w:lineRule="auto"/>
        <w:ind w:left="426"/>
        <w:contextualSpacing w:val="0"/>
        <w:rPr>
          <w:rFonts w:cs="Arial"/>
          <w:sz w:val="22"/>
          <w:szCs w:val="22"/>
        </w:rPr>
      </w:pPr>
    </w:p>
    <w:p w14:paraId="44D3786B" w14:textId="77777777" w:rsidR="00E22F53" w:rsidRDefault="00E22F53" w:rsidP="00E22F53">
      <w:pPr>
        <w:rPr>
          <w:rFonts w:cs="Arial"/>
          <w:szCs w:val="22"/>
        </w:rPr>
      </w:pPr>
    </w:p>
    <w:p w14:paraId="0D731B6E" w14:textId="52A9798F"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AA936A5" w14:textId="3A4BE507"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0C9E107E" w14:textId="750E9640"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BA71DC5" w14:textId="30B6E532"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73838900" w14:textId="2B8D2D3D" w:rsidR="00666AB7" w:rsidRPr="00666AB7" w:rsidRDefault="00666AB7">
      <w:pPr>
        <w:rPr>
          <w:rFonts w:ascii="Arial" w:hAnsi="Arial" w:cs="Arial"/>
          <w:sz w:val="22"/>
          <w:szCs w:val="22"/>
        </w:rPr>
      </w:pPr>
      <w:r w:rsidRPr="00666AB7">
        <w:rPr>
          <w:rFonts w:ascii="Arial" w:hAnsi="Arial" w:cs="Arial"/>
          <w:sz w:val="22"/>
          <w:szCs w:val="22"/>
        </w:rPr>
        <w:br w:type="page"/>
      </w:r>
    </w:p>
    <w:p w14:paraId="7131EE26" w14:textId="5069E865"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Annexe n° 2 au projet de marché n°</w:t>
      </w:r>
      <w:r w:rsidR="00BF05B4">
        <w:rPr>
          <w:rFonts w:ascii="Arial" w:hAnsi="Arial" w:cs="Arial"/>
          <w:b/>
          <w:sz w:val="22"/>
          <w:szCs w:val="22"/>
        </w:rPr>
        <w:t>B25-03151-AT</w:t>
      </w:r>
    </w:p>
    <w:p w14:paraId="1EBE7B3A" w14:textId="628FF1B3"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t>Procédure d’</w:t>
      </w:r>
      <w:proofErr w:type="spellStart"/>
      <w:r w:rsidRPr="00666AB7">
        <w:rPr>
          <w:rFonts w:ascii="Arial" w:hAnsi="Arial" w:cs="Arial"/>
          <w:b/>
          <w:sz w:val="22"/>
          <w:szCs w:val="22"/>
        </w:rPr>
        <w:t>escalation</w:t>
      </w:r>
      <w:proofErr w:type="spellEnd"/>
    </w:p>
    <w:p w14:paraId="56678DFA" w14:textId="09F9B147" w:rsidR="008536DF" w:rsidRPr="00666AB7" w:rsidRDefault="008536DF" w:rsidP="008536DF">
      <w:pPr>
        <w:pStyle w:val="Paragraphedeliste"/>
        <w:rPr>
          <w:rFonts w:cs="Arial"/>
          <w:sz w:val="22"/>
          <w:szCs w:val="22"/>
        </w:rPr>
      </w:pPr>
    </w:p>
    <w:p w14:paraId="4B12B5A7" w14:textId="7F886045" w:rsidR="00666AB7" w:rsidRPr="00666AB7" w:rsidRDefault="00666AB7" w:rsidP="008536DF">
      <w:pPr>
        <w:pStyle w:val="Paragraphedeliste"/>
        <w:rPr>
          <w:rFonts w:cs="Arial"/>
          <w:sz w:val="22"/>
          <w:szCs w:val="22"/>
        </w:rPr>
      </w:pPr>
    </w:p>
    <w:p w14:paraId="6721FDBA" w14:textId="77777777" w:rsidR="001A30BC" w:rsidRDefault="001A30BC" w:rsidP="001A30BC">
      <w:pPr>
        <w:pStyle w:val="Paragraphedeliste"/>
        <w:tabs>
          <w:tab w:val="left" w:pos="284"/>
          <w:tab w:val="left" w:pos="1701"/>
        </w:tabs>
        <w:spacing w:line="240" w:lineRule="auto"/>
        <w:ind w:left="426"/>
        <w:contextualSpacing w:val="0"/>
        <w:rPr>
          <w:rFonts w:cs="Arial"/>
          <w:sz w:val="22"/>
          <w:szCs w:val="22"/>
        </w:rPr>
      </w:pPr>
    </w:p>
    <w:p w14:paraId="1E0FB6F1" w14:textId="77777777" w:rsidR="001A30BC" w:rsidRPr="00666AB7" w:rsidRDefault="001A30BC" w:rsidP="001A30BC">
      <w:pPr>
        <w:pStyle w:val="Paragraphedeliste"/>
        <w:tabs>
          <w:tab w:val="left" w:pos="284"/>
          <w:tab w:val="left" w:pos="1701"/>
        </w:tabs>
        <w:spacing w:line="240" w:lineRule="auto"/>
        <w:ind w:left="426"/>
        <w:contextualSpacing w:val="0"/>
        <w:rPr>
          <w:rFonts w:cs="Arial"/>
          <w:sz w:val="22"/>
          <w:szCs w:val="22"/>
        </w:rPr>
      </w:pPr>
    </w:p>
    <w:p w14:paraId="3BB6EC5C" w14:textId="77777777" w:rsidR="001A30BC" w:rsidRDefault="001A30BC" w:rsidP="001A30BC">
      <w:pPr>
        <w:rPr>
          <w:rFonts w:cs="Arial"/>
          <w:szCs w:val="22"/>
        </w:rPr>
      </w:pPr>
    </w:p>
    <w:p w14:paraId="2DE2285C" w14:textId="765FC1E6" w:rsidR="00666AB7" w:rsidRPr="00666AB7" w:rsidRDefault="00666AB7" w:rsidP="008536DF">
      <w:pPr>
        <w:pStyle w:val="Paragraphedeliste"/>
        <w:rPr>
          <w:rFonts w:cs="Arial"/>
          <w:sz w:val="22"/>
          <w:szCs w:val="22"/>
        </w:rPr>
      </w:pPr>
    </w:p>
    <w:p w14:paraId="529E7FED" w14:textId="31915734" w:rsidR="00666AB7" w:rsidRPr="00666AB7" w:rsidRDefault="00666AB7" w:rsidP="008536DF">
      <w:pPr>
        <w:pStyle w:val="Paragraphedeliste"/>
        <w:rPr>
          <w:rFonts w:cs="Arial"/>
          <w:sz w:val="22"/>
          <w:szCs w:val="22"/>
        </w:rPr>
      </w:pPr>
    </w:p>
    <w:p w14:paraId="2FCB2B6E" w14:textId="5F5AD48C" w:rsidR="00666AB7" w:rsidRPr="00666AB7" w:rsidRDefault="00666AB7" w:rsidP="008536DF">
      <w:pPr>
        <w:pStyle w:val="Paragraphedeliste"/>
        <w:rPr>
          <w:rFonts w:cs="Arial"/>
          <w:sz w:val="22"/>
          <w:szCs w:val="22"/>
        </w:rPr>
      </w:pPr>
    </w:p>
    <w:p w14:paraId="3A98F3AC" w14:textId="4853CD5E" w:rsidR="00666AB7" w:rsidRPr="00666AB7" w:rsidRDefault="00666AB7" w:rsidP="008536DF">
      <w:pPr>
        <w:pStyle w:val="Paragraphedeliste"/>
        <w:rPr>
          <w:rFonts w:cs="Arial"/>
          <w:sz w:val="22"/>
          <w:szCs w:val="22"/>
        </w:rPr>
      </w:pPr>
    </w:p>
    <w:p w14:paraId="51FA786C" w14:textId="23AE61DB" w:rsidR="00666AB7" w:rsidRPr="00666AB7" w:rsidRDefault="00666AB7">
      <w:pPr>
        <w:rPr>
          <w:rFonts w:ascii="Arial" w:hAnsi="Arial" w:cs="Arial"/>
          <w:sz w:val="22"/>
          <w:szCs w:val="22"/>
        </w:rPr>
      </w:pPr>
      <w:r w:rsidRPr="00666AB7">
        <w:rPr>
          <w:rFonts w:ascii="Arial" w:hAnsi="Arial" w:cs="Arial"/>
          <w:sz w:val="22"/>
          <w:szCs w:val="22"/>
        </w:rPr>
        <w:br w:type="page"/>
      </w:r>
    </w:p>
    <w:p w14:paraId="234E0C43" w14:textId="1376BD93"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lastRenderedPageBreak/>
        <w:t xml:space="preserve">Annexe n° 3 au projet de marché n° </w:t>
      </w:r>
      <w:r w:rsidR="00BF05B4">
        <w:rPr>
          <w:rFonts w:ascii="Arial" w:hAnsi="Arial" w:cs="Arial"/>
          <w:b/>
          <w:sz w:val="22"/>
          <w:szCs w:val="22"/>
        </w:rPr>
        <w:t>B25-03151-AT</w:t>
      </w:r>
    </w:p>
    <w:p w14:paraId="0C8A169F" w14:textId="4D5377A9"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t>« </w:t>
      </w:r>
      <w:r w:rsidR="00BF05B4" w:rsidRPr="00BF05B4">
        <w:rPr>
          <w:rFonts w:ascii="Arial" w:hAnsi="Arial" w:cs="Arial"/>
          <w:b/>
          <w:sz w:val="22"/>
          <w:szCs w:val="22"/>
        </w:rPr>
        <w:t>Modes de prise en charge</w:t>
      </w:r>
      <w:r w:rsidR="00BF05B4">
        <w:rPr>
          <w:rFonts w:ascii="Arial" w:hAnsi="Arial" w:cs="Arial"/>
          <w:b/>
          <w:sz w:val="22"/>
          <w:szCs w:val="22"/>
        </w:rPr>
        <w:t xml:space="preserve"> </w:t>
      </w:r>
      <w:r w:rsidRPr="00BF05B4">
        <w:rPr>
          <w:rFonts w:ascii="Arial" w:hAnsi="Arial" w:cs="Arial"/>
          <w:b/>
          <w:sz w:val="22"/>
          <w:szCs w:val="22"/>
        </w:rPr>
        <w:t>»</w:t>
      </w:r>
    </w:p>
    <w:p w14:paraId="3594D0E4" w14:textId="77777777" w:rsidR="008536DF" w:rsidRPr="00666AB7" w:rsidRDefault="008536DF" w:rsidP="008536DF">
      <w:pPr>
        <w:pStyle w:val="Paragraphedeliste"/>
        <w:rPr>
          <w:rFonts w:cs="Arial"/>
          <w:sz w:val="22"/>
          <w:szCs w:val="22"/>
          <w:highlight w:val="yellow"/>
        </w:rPr>
      </w:pPr>
    </w:p>
    <w:p w14:paraId="4646EA3D" w14:textId="77777777" w:rsidR="001A30BC" w:rsidRPr="001A30BC" w:rsidRDefault="001A30BC" w:rsidP="001A30BC">
      <w:pPr>
        <w:rPr>
          <w:rFonts w:cs="Arial"/>
          <w:szCs w:val="22"/>
          <w:highlight w:val="yellow"/>
        </w:rPr>
      </w:pPr>
    </w:p>
    <w:p w14:paraId="29950B8A" w14:textId="77777777" w:rsidR="001A30BC" w:rsidRPr="001A30BC" w:rsidRDefault="001A30BC" w:rsidP="001A30BC">
      <w:pPr>
        <w:pStyle w:val="Paragraphedeliste"/>
        <w:tabs>
          <w:tab w:val="left" w:pos="284"/>
          <w:tab w:val="left" w:pos="1701"/>
        </w:tabs>
        <w:spacing w:line="240" w:lineRule="auto"/>
        <w:ind w:left="426"/>
        <w:contextualSpacing w:val="0"/>
        <w:rPr>
          <w:rFonts w:cs="Arial"/>
          <w:sz w:val="22"/>
          <w:szCs w:val="22"/>
          <w:highlight w:val="yellow"/>
        </w:rPr>
      </w:pPr>
    </w:p>
    <w:p w14:paraId="5E250200" w14:textId="3F97C7B0" w:rsidR="00666AB7" w:rsidRPr="001A30BC"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CD487A0" w14:textId="2B8ACA6E"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06849A6F" w14:textId="0F5AFA8D"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04AB097" w14:textId="713EB7CF" w:rsidR="00666AB7" w:rsidRPr="00666AB7" w:rsidRDefault="00666AB7">
      <w:pPr>
        <w:rPr>
          <w:rFonts w:ascii="Arial" w:hAnsi="Arial" w:cs="Arial"/>
          <w:sz w:val="22"/>
          <w:szCs w:val="22"/>
          <w:highlight w:val="yellow"/>
        </w:rPr>
      </w:pPr>
      <w:r w:rsidRPr="00666AB7">
        <w:rPr>
          <w:rFonts w:ascii="Arial" w:hAnsi="Arial" w:cs="Arial"/>
          <w:sz w:val="22"/>
          <w:szCs w:val="22"/>
          <w:highlight w:val="yellow"/>
        </w:rPr>
        <w:br w:type="page"/>
      </w:r>
    </w:p>
    <w:p w14:paraId="7B9EEC0D" w14:textId="218A1151"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w:t>
      </w:r>
      <w:r w:rsidR="00B33C01">
        <w:rPr>
          <w:rFonts w:ascii="Arial" w:hAnsi="Arial" w:cs="Arial"/>
          <w:b/>
          <w:sz w:val="22"/>
          <w:szCs w:val="22"/>
        </w:rPr>
        <w:t>4</w:t>
      </w:r>
      <w:r w:rsidRPr="00666AB7">
        <w:rPr>
          <w:rFonts w:ascii="Arial" w:hAnsi="Arial" w:cs="Arial"/>
          <w:b/>
          <w:sz w:val="22"/>
          <w:szCs w:val="22"/>
        </w:rPr>
        <w:t xml:space="preserve"> au projet de marché n° </w:t>
      </w:r>
      <w:r w:rsidR="00BF05B4">
        <w:rPr>
          <w:rFonts w:ascii="Arial" w:hAnsi="Arial" w:cs="Arial"/>
          <w:b/>
          <w:sz w:val="22"/>
          <w:szCs w:val="22"/>
        </w:rPr>
        <w:t>B25-03151-AT</w:t>
      </w:r>
    </w:p>
    <w:p w14:paraId="54CFD11B" w14:textId="415A57BB"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t xml:space="preserve">Echéancier de facturation </w:t>
      </w:r>
      <w:r w:rsidR="00BF05B4">
        <w:rPr>
          <w:rFonts w:ascii="Arial" w:hAnsi="Arial" w:cs="Arial"/>
          <w:b/>
          <w:sz w:val="22"/>
          <w:szCs w:val="22"/>
        </w:rPr>
        <w:t>et</w:t>
      </w:r>
      <w:r w:rsidRPr="00666AB7">
        <w:rPr>
          <w:rFonts w:ascii="Arial" w:hAnsi="Arial" w:cs="Arial"/>
          <w:b/>
          <w:sz w:val="22"/>
          <w:szCs w:val="22"/>
        </w:rPr>
        <w:t xml:space="preserve"> numéros de commande</w:t>
      </w:r>
    </w:p>
    <w:p w14:paraId="4109D14E" w14:textId="77777777" w:rsidR="00FC0097" w:rsidRPr="00666AB7" w:rsidRDefault="00FC0097" w:rsidP="006632EB">
      <w:pPr>
        <w:rPr>
          <w:rFonts w:ascii="Arial" w:hAnsi="Arial" w:cs="Arial"/>
          <w:sz w:val="22"/>
          <w:szCs w:val="22"/>
        </w:rPr>
      </w:pPr>
    </w:p>
    <w:p w14:paraId="482A21DC" w14:textId="77777777" w:rsidR="001A30BC" w:rsidRDefault="001A30BC" w:rsidP="001A30BC">
      <w:pPr>
        <w:rPr>
          <w:rFonts w:cs="Arial"/>
          <w:szCs w:val="22"/>
        </w:rPr>
      </w:pPr>
    </w:p>
    <w:p w14:paraId="721DDC11" w14:textId="77777777" w:rsidR="001A30BC" w:rsidRPr="006632EB" w:rsidRDefault="001A30BC" w:rsidP="006632EB">
      <w:pPr>
        <w:rPr>
          <w:rFonts w:ascii="Arial" w:hAnsi="Arial" w:cs="Arial"/>
          <w:sz w:val="22"/>
          <w:szCs w:val="22"/>
        </w:rPr>
      </w:pPr>
    </w:p>
    <w:sectPr w:rsidR="001A30BC" w:rsidRPr="006632EB" w:rsidSect="00F331E9">
      <w:footerReference w:type="default" r:id="rId14"/>
      <w:headerReference w:type="first" r:id="rId15"/>
      <w:footerReference w:type="first" r:id="rId16"/>
      <w:type w:val="continuous"/>
      <w:pgSz w:w="11907" w:h="16840" w:code="9"/>
      <w:pgMar w:top="737" w:right="1134" w:bottom="624" w:left="1134" w:header="851" w:footer="28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7F06F6" w:rsidRDefault="007F06F6">
      <w:r>
        <w:separator/>
      </w:r>
    </w:p>
  </w:endnote>
  <w:endnote w:type="continuationSeparator" w:id="0">
    <w:p w14:paraId="2DA38BC0" w14:textId="77777777" w:rsidR="007F06F6" w:rsidRDefault="007F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2236EBF4" w:rsidR="007F06F6" w:rsidRDefault="007F06F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 xml:space="preserve">Projet de marché n° </w:t>
    </w:r>
    <w:r w:rsidR="0072257F">
      <w:rPr>
        <w:sz w:val="16"/>
        <w:szCs w:val="16"/>
      </w:rPr>
      <w:t>B25-03151-AT</w:t>
    </w:r>
    <w:r>
      <w:rPr>
        <w:sz w:val="16"/>
        <w:szCs w:val="16"/>
      </w:rPr>
      <w:tab/>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B81283">
      <w:rPr>
        <w:rStyle w:val="Numrodepage"/>
        <w:noProof/>
        <w:sz w:val="16"/>
        <w:szCs w:val="16"/>
      </w:rPr>
      <w:t>23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B81283">
      <w:rPr>
        <w:rStyle w:val="Numrodepage"/>
        <w:noProof/>
        <w:sz w:val="16"/>
        <w:szCs w:val="16"/>
      </w:rPr>
      <w:t>24</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DE423" w14:textId="77777777" w:rsidR="009F14F3" w:rsidRDefault="009F14F3" w:rsidP="009F14F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60E6FC91" wp14:editId="187440A9">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595D88D" w14:textId="77777777" w:rsidR="009F14F3" w:rsidRDefault="009F14F3" w:rsidP="009F14F3">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0A157CB" w14:textId="77777777" w:rsidR="009F14F3"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48B1AD8F" w14:textId="77777777" w:rsidR="009F14F3" w:rsidRPr="00B04F7A"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Service Marchés et Achats </w:t>
    </w:r>
    <w:r>
      <w:rPr>
        <w:rFonts w:ascii="Arial" w:eastAsia="Arial" w:hAnsi="Arial" w:cs="Arial"/>
        <w:color w:val="767171"/>
        <w:sz w:val="12"/>
      </w:rPr>
      <w:tab/>
    </w:r>
    <w:r>
      <w:rPr>
        <w:rFonts w:ascii="Calibri" w:eastAsia="Calibri" w:hAnsi="Calibri" w:cs="Calibri"/>
        <w:color w:val="767171"/>
        <w:sz w:val="14"/>
      </w:rPr>
      <w:t xml:space="preserve"> </w:t>
    </w:r>
  </w:p>
  <w:p w14:paraId="4412166E" w14:textId="43B09A18" w:rsidR="007F06F6" w:rsidRPr="00583DFD" w:rsidRDefault="009F14F3" w:rsidP="002D1D6E">
    <w:pPr>
      <w:pStyle w:val="Pieddepage"/>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7F06F6" w:rsidRDefault="007F06F6">
      <w:r>
        <w:separator/>
      </w:r>
    </w:p>
  </w:footnote>
  <w:footnote w:type="continuationSeparator" w:id="0">
    <w:p w14:paraId="3EDF9384" w14:textId="77777777" w:rsidR="007F06F6" w:rsidRDefault="007F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EC5B" w14:textId="27BC2131" w:rsidR="007F06F6" w:rsidRDefault="007F06F6">
    <w:pPr>
      <w:pStyle w:val="En-tte"/>
    </w:pPr>
    <w:r>
      <w:rPr>
        <w:noProof/>
      </w:rPr>
      <w:drawing>
        <wp:anchor distT="0" distB="0" distL="114300" distR="114300" simplePos="0" relativeHeight="251659264" behindDoc="1" locked="0" layoutInCell="1" allowOverlap="1" wp14:anchorId="57A0B9C5" wp14:editId="0AEFCD2F">
          <wp:simplePos x="0" y="0"/>
          <wp:positionH relativeFrom="page">
            <wp:posOffset>498870</wp:posOffset>
          </wp:positionH>
          <wp:positionV relativeFrom="page">
            <wp:posOffset>446120</wp:posOffset>
          </wp:positionV>
          <wp:extent cx="1220400" cy="12204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0400" cy="122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8A43D9"/>
    <w:multiLevelType w:val="hybridMultilevel"/>
    <w:tmpl w:val="E9FE6E96"/>
    <w:lvl w:ilvl="0" w:tplc="C21897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B53530"/>
    <w:multiLevelType w:val="multilevel"/>
    <w:tmpl w:val="8D7A01B0"/>
    <w:lvl w:ilvl="0">
      <w:start w:val="7"/>
      <w:numFmt w:val="decimal"/>
      <w:suff w:val="nothing"/>
      <w:lvlText w:val="Article %1 -"/>
      <w:lvlJc w:val="left"/>
      <w:pPr>
        <w:ind w:left="426"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AF82786"/>
    <w:multiLevelType w:val="hybridMultilevel"/>
    <w:tmpl w:val="8F567E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0037F3E"/>
    <w:multiLevelType w:val="multilevel"/>
    <w:tmpl w:val="44B64C7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single"/>
      </w:rPr>
    </w:lvl>
    <w:lvl w:ilvl="2">
      <w:start w:val="1"/>
      <w:numFmt w:val="decimal"/>
      <w:suff w:val="nothing"/>
      <w:lvlText w:val="%1.%2.%3 - "/>
      <w:lvlJc w:val="left"/>
      <w:pPr>
        <w:ind w:left="710" w:firstLine="0"/>
      </w:pPr>
      <w:rPr>
        <w:rFonts w:ascii="Arial" w:hAnsi="Arial" w:hint="default"/>
        <w:b/>
        <w:i w:val="0"/>
        <w:sz w:val="22"/>
        <w:szCs w:val="22"/>
        <w:u w:val="none"/>
      </w:rPr>
    </w:lvl>
    <w:lvl w:ilvl="3">
      <w:start w:val="1"/>
      <w:numFmt w:val="decimal"/>
      <w:suff w:val="nothing"/>
      <w:lvlText w:val="%1.%2.%3.%4 - "/>
      <w:lvlJc w:val="left"/>
      <w:pPr>
        <w:ind w:left="2566" w:hanging="864"/>
      </w:pPr>
      <w:rPr>
        <w:rFonts w:hint="default"/>
        <w:b w:val="0"/>
        <w:i w:val="0"/>
        <w:sz w:val="22"/>
        <w:szCs w:val="22"/>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5853050"/>
    <w:multiLevelType w:val="hybridMultilevel"/>
    <w:tmpl w:val="67F49B0A"/>
    <w:lvl w:ilvl="0" w:tplc="C21897B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AA85E0B"/>
    <w:multiLevelType w:val="hybridMultilevel"/>
    <w:tmpl w:val="0B0E8BB2"/>
    <w:lvl w:ilvl="0" w:tplc="100E604C">
      <w:start w:val="1"/>
      <w:numFmt w:val="bullet"/>
      <w:lvlText w:val="-"/>
      <w:lvlJc w:val="left"/>
      <w:pPr>
        <w:ind w:left="720" w:hanging="360"/>
      </w:pPr>
      <w:rPr>
        <w:rFonts w:ascii="Arial" w:eastAsia="Arial" w:hAnsi="Arial" w:hint="default"/>
        <w:color w:val="343434"/>
        <w:w w:val="112"/>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40E47"/>
    <w:multiLevelType w:val="hybridMultilevel"/>
    <w:tmpl w:val="E21E38BA"/>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29D1248"/>
    <w:multiLevelType w:val="hybridMultilevel"/>
    <w:tmpl w:val="7E561C90"/>
    <w:lvl w:ilvl="0" w:tplc="5F780B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B036ABB8"/>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6CD1CCB"/>
    <w:multiLevelType w:val="hybridMultilevel"/>
    <w:tmpl w:val="31BC46CA"/>
    <w:lvl w:ilvl="0" w:tplc="A8240F34">
      <w:start w:val="6"/>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6"/>
  </w:num>
  <w:num w:numId="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3"/>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8">
    <w:abstractNumId w:val="0"/>
  </w:num>
  <w:num w:numId="9">
    <w:abstractNumId w:val="4"/>
  </w:num>
  <w:num w:numId="10">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3"/>
  </w:num>
  <w:num w:numId="12">
    <w:abstractNumId w:val="6"/>
  </w:num>
  <w:num w:numId="13">
    <w:abstractNumId w:val="10"/>
  </w:num>
  <w:num w:numId="14">
    <w:abstractNumId w:val="1"/>
  </w:num>
  <w:num w:numId="15">
    <w:abstractNumId w:val="9"/>
  </w:num>
  <w:num w:numId="16">
    <w:abstractNumId w:val="11"/>
  </w:num>
  <w:num w:numId="17">
    <w:abstractNumId w:val="15"/>
  </w:num>
  <w:num w:numId="18">
    <w:abstractNumId w:val="8"/>
    <w:lvlOverride w:ilvl="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suff w:val="nothing"/>
        <w:lvlText w:val="%1.%2.%3 - "/>
        <w:lvlJc w:val="left"/>
        <w:pPr>
          <w:ind w:left="710" w:firstLine="0"/>
        </w:pPr>
        <w:rPr>
          <w:rFonts w:ascii="Arial" w:hAnsi="Arial" w:hint="default"/>
          <w:b/>
          <w:i w:val="0"/>
          <w:sz w:val="22"/>
          <w:szCs w:val="22"/>
          <w:u w:val="none"/>
        </w:rPr>
      </w:lvl>
    </w:lvlOverride>
    <w:lvlOverride w:ilvl="3">
      <w:lvl w:ilvl="3">
        <w:start w:val="1"/>
        <w:numFmt w:val="decimal"/>
        <w:suff w:val="nothing"/>
        <w:lvlText w:val="%1.%2.%3.%4 - "/>
        <w:lvlJc w:val="left"/>
        <w:pPr>
          <w:ind w:left="2566" w:hanging="864"/>
        </w:pPr>
        <w:rPr>
          <w:rFonts w:hint="default"/>
          <w:b w:val="0"/>
          <w:i w:val="0"/>
          <w:sz w:val="22"/>
          <w:szCs w:val="22"/>
          <w:u w:val="singl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0">
    <w:abstractNumId w:val="8"/>
  </w:num>
  <w:num w:numId="2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2"/>
  </w:num>
  <w:num w:numId="2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5"/>
  </w:num>
  <w:num w:numId="3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6">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7">
    <w:abstractNumId w:val="12"/>
  </w:num>
  <w:num w:numId="38">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0">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97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89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4DBA"/>
    <w:rsid w:val="000072B7"/>
    <w:rsid w:val="00012BB8"/>
    <w:rsid w:val="00012EBB"/>
    <w:rsid w:val="000131E1"/>
    <w:rsid w:val="000148C4"/>
    <w:rsid w:val="00014E7A"/>
    <w:rsid w:val="000151BD"/>
    <w:rsid w:val="000157DE"/>
    <w:rsid w:val="00017C99"/>
    <w:rsid w:val="000238B5"/>
    <w:rsid w:val="00023BB5"/>
    <w:rsid w:val="00023E7D"/>
    <w:rsid w:val="00027F5A"/>
    <w:rsid w:val="000306BA"/>
    <w:rsid w:val="000311CC"/>
    <w:rsid w:val="00031950"/>
    <w:rsid w:val="00045D4C"/>
    <w:rsid w:val="00046065"/>
    <w:rsid w:val="000469DC"/>
    <w:rsid w:val="000518CC"/>
    <w:rsid w:val="0005426F"/>
    <w:rsid w:val="00054E96"/>
    <w:rsid w:val="00060BEA"/>
    <w:rsid w:val="00062B0E"/>
    <w:rsid w:val="00062D7A"/>
    <w:rsid w:val="00064704"/>
    <w:rsid w:val="00067D0E"/>
    <w:rsid w:val="00075672"/>
    <w:rsid w:val="00076526"/>
    <w:rsid w:val="00076CA1"/>
    <w:rsid w:val="00083973"/>
    <w:rsid w:val="00083DD2"/>
    <w:rsid w:val="00091EB9"/>
    <w:rsid w:val="00094D1B"/>
    <w:rsid w:val="00096C1E"/>
    <w:rsid w:val="000A02CC"/>
    <w:rsid w:val="000A3E50"/>
    <w:rsid w:val="000A59CE"/>
    <w:rsid w:val="000A5F42"/>
    <w:rsid w:val="000B0836"/>
    <w:rsid w:val="000B20B2"/>
    <w:rsid w:val="000C67C7"/>
    <w:rsid w:val="000D38C9"/>
    <w:rsid w:val="000D3F1B"/>
    <w:rsid w:val="000D4AF3"/>
    <w:rsid w:val="000D6798"/>
    <w:rsid w:val="000E03BC"/>
    <w:rsid w:val="000E2D42"/>
    <w:rsid w:val="000E4EB8"/>
    <w:rsid w:val="000E5653"/>
    <w:rsid w:val="000E6CEE"/>
    <w:rsid w:val="000E7103"/>
    <w:rsid w:val="000F0CC9"/>
    <w:rsid w:val="000F200E"/>
    <w:rsid w:val="000F259F"/>
    <w:rsid w:val="00100098"/>
    <w:rsid w:val="00102DC8"/>
    <w:rsid w:val="00105C4F"/>
    <w:rsid w:val="00105F1B"/>
    <w:rsid w:val="00107087"/>
    <w:rsid w:val="00107ED6"/>
    <w:rsid w:val="0011305B"/>
    <w:rsid w:val="0011321A"/>
    <w:rsid w:val="00117CF1"/>
    <w:rsid w:val="001228F8"/>
    <w:rsid w:val="00122DFD"/>
    <w:rsid w:val="00124174"/>
    <w:rsid w:val="00124D0A"/>
    <w:rsid w:val="001252A2"/>
    <w:rsid w:val="0012610A"/>
    <w:rsid w:val="00126517"/>
    <w:rsid w:val="001344A5"/>
    <w:rsid w:val="00135557"/>
    <w:rsid w:val="00142754"/>
    <w:rsid w:val="0014735E"/>
    <w:rsid w:val="00151927"/>
    <w:rsid w:val="00153970"/>
    <w:rsid w:val="00153CD6"/>
    <w:rsid w:val="00157450"/>
    <w:rsid w:val="00157585"/>
    <w:rsid w:val="00157A7E"/>
    <w:rsid w:val="00161026"/>
    <w:rsid w:val="001613EC"/>
    <w:rsid w:val="00164154"/>
    <w:rsid w:val="00171753"/>
    <w:rsid w:val="00171A21"/>
    <w:rsid w:val="00180C66"/>
    <w:rsid w:val="00181DD1"/>
    <w:rsid w:val="00187A85"/>
    <w:rsid w:val="00193D8A"/>
    <w:rsid w:val="0019427E"/>
    <w:rsid w:val="00195EA7"/>
    <w:rsid w:val="00196C38"/>
    <w:rsid w:val="00197346"/>
    <w:rsid w:val="001A11C3"/>
    <w:rsid w:val="001A1814"/>
    <w:rsid w:val="001A18DF"/>
    <w:rsid w:val="001A30BC"/>
    <w:rsid w:val="001A3D1E"/>
    <w:rsid w:val="001A5B4B"/>
    <w:rsid w:val="001A69B9"/>
    <w:rsid w:val="001A6C1D"/>
    <w:rsid w:val="001B186B"/>
    <w:rsid w:val="001B347A"/>
    <w:rsid w:val="001B4878"/>
    <w:rsid w:val="001B6912"/>
    <w:rsid w:val="001C2CB2"/>
    <w:rsid w:val="001C2CD1"/>
    <w:rsid w:val="001C4D77"/>
    <w:rsid w:val="001C5198"/>
    <w:rsid w:val="001C5303"/>
    <w:rsid w:val="001C57AB"/>
    <w:rsid w:val="001C6842"/>
    <w:rsid w:val="001C6E43"/>
    <w:rsid w:val="001D3118"/>
    <w:rsid w:val="001D4CA7"/>
    <w:rsid w:val="001D6EFA"/>
    <w:rsid w:val="001E0670"/>
    <w:rsid w:val="001E093E"/>
    <w:rsid w:val="001E3741"/>
    <w:rsid w:val="001E4926"/>
    <w:rsid w:val="001E4FAD"/>
    <w:rsid w:val="001F10E6"/>
    <w:rsid w:val="001F1A0A"/>
    <w:rsid w:val="001F218A"/>
    <w:rsid w:val="001F23C6"/>
    <w:rsid w:val="001F3618"/>
    <w:rsid w:val="001F386B"/>
    <w:rsid w:val="001F56F4"/>
    <w:rsid w:val="001F5FCD"/>
    <w:rsid w:val="001F7ED3"/>
    <w:rsid w:val="00200C1C"/>
    <w:rsid w:val="00200CEA"/>
    <w:rsid w:val="002031C8"/>
    <w:rsid w:val="002039C5"/>
    <w:rsid w:val="002039F7"/>
    <w:rsid w:val="00207AE8"/>
    <w:rsid w:val="00210F57"/>
    <w:rsid w:val="002118F7"/>
    <w:rsid w:val="00213315"/>
    <w:rsid w:val="00215639"/>
    <w:rsid w:val="00221264"/>
    <w:rsid w:val="00237201"/>
    <w:rsid w:val="00240342"/>
    <w:rsid w:val="002460B3"/>
    <w:rsid w:val="0025117D"/>
    <w:rsid w:val="00251AFF"/>
    <w:rsid w:val="00253C10"/>
    <w:rsid w:val="00263B62"/>
    <w:rsid w:val="00264CFE"/>
    <w:rsid w:val="00265329"/>
    <w:rsid w:val="0026585A"/>
    <w:rsid w:val="00265C62"/>
    <w:rsid w:val="00266057"/>
    <w:rsid w:val="00272B46"/>
    <w:rsid w:val="00274B1B"/>
    <w:rsid w:val="00274E05"/>
    <w:rsid w:val="00274F71"/>
    <w:rsid w:val="0027721A"/>
    <w:rsid w:val="00280685"/>
    <w:rsid w:val="00284467"/>
    <w:rsid w:val="00287AE9"/>
    <w:rsid w:val="00295BCD"/>
    <w:rsid w:val="002A6057"/>
    <w:rsid w:val="002B0641"/>
    <w:rsid w:val="002B2CE6"/>
    <w:rsid w:val="002B50E8"/>
    <w:rsid w:val="002C4226"/>
    <w:rsid w:val="002C66D9"/>
    <w:rsid w:val="002C6FAF"/>
    <w:rsid w:val="002D1AEB"/>
    <w:rsid w:val="002D1D6E"/>
    <w:rsid w:val="002D3243"/>
    <w:rsid w:val="002D446E"/>
    <w:rsid w:val="002D623E"/>
    <w:rsid w:val="002E0C1F"/>
    <w:rsid w:val="002E3C4A"/>
    <w:rsid w:val="002E3FF1"/>
    <w:rsid w:val="002F03C5"/>
    <w:rsid w:val="002F1551"/>
    <w:rsid w:val="002F38D0"/>
    <w:rsid w:val="002F75CD"/>
    <w:rsid w:val="00300FDC"/>
    <w:rsid w:val="00312C31"/>
    <w:rsid w:val="00316A03"/>
    <w:rsid w:val="003221F2"/>
    <w:rsid w:val="00324389"/>
    <w:rsid w:val="00330515"/>
    <w:rsid w:val="00331365"/>
    <w:rsid w:val="003338DC"/>
    <w:rsid w:val="00342356"/>
    <w:rsid w:val="003427AB"/>
    <w:rsid w:val="00346F6C"/>
    <w:rsid w:val="00352535"/>
    <w:rsid w:val="00356390"/>
    <w:rsid w:val="00360F0A"/>
    <w:rsid w:val="0036132D"/>
    <w:rsid w:val="00363482"/>
    <w:rsid w:val="0036503E"/>
    <w:rsid w:val="0036783F"/>
    <w:rsid w:val="00370704"/>
    <w:rsid w:val="00371387"/>
    <w:rsid w:val="00372493"/>
    <w:rsid w:val="003726D1"/>
    <w:rsid w:val="003752F0"/>
    <w:rsid w:val="003809D1"/>
    <w:rsid w:val="00385A10"/>
    <w:rsid w:val="00386E2B"/>
    <w:rsid w:val="003875E6"/>
    <w:rsid w:val="00391B75"/>
    <w:rsid w:val="003926F4"/>
    <w:rsid w:val="00394454"/>
    <w:rsid w:val="00395834"/>
    <w:rsid w:val="003966A9"/>
    <w:rsid w:val="003A1661"/>
    <w:rsid w:val="003A5F99"/>
    <w:rsid w:val="003A71A0"/>
    <w:rsid w:val="003B1D3F"/>
    <w:rsid w:val="003B2822"/>
    <w:rsid w:val="003C2224"/>
    <w:rsid w:val="003C497B"/>
    <w:rsid w:val="003C55FF"/>
    <w:rsid w:val="003C6CAD"/>
    <w:rsid w:val="003C7BE7"/>
    <w:rsid w:val="003D1237"/>
    <w:rsid w:val="003D331D"/>
    <w:rsid w:val="003D3BF8"/>
    <w:rsid w:val="003D7FEE"/>
    <w:rsid w:val="003E022D"/>
    <w:rsid w:val="003E1ED6"/>
    <w:rsid w:val="003E5EAD"/>
    <w:rsid w:val="003E6C48"/>
    <w:rsid w:val="003E6E82"/>
    <w:rsid w:val="003F3924"/>
    <w:rsid w:val="00400A02"/>
    <w:rsid w:val="00403EA7"/>
    <w:rsid w:val="0040463B"/>
    <w:rsid w:val="00406EE8"/>
    <w:rsid w:val="0041281E"/>
    <w:rsid w:val="0041405F"/>
    <w:rsid w:val="00414147"/>
    <w:rsid w:val="00420C31"/>
    <w:rsid w:val="0042420F"/>
    <w:rsid w:val="00426490"/>
    <w:rsid w:val="00432641"/>
    <w:rsid w:val="00437022"/>
    <w:rsid w:val="00440B2E"/>
    <w:rsid w:val="00441583"/>
    <w:rsid w:val="00442B1D"/>
    <w:rsid w:val="004454BF"/>
    <w:rsid w:val="00451178"/>
    <w:rsid w:val="004548DE"/>
    <w:rsid w:val="00454DD6"/>
    <w:rsid w:val="00455B18"/>
    <w:rsid w:val="00456508"/>
    <w:rsid w:val="00457646"/>
    <w:rsid w:val="00461402"/>
    <w:rsid w:val="00461D17"/>
    <w:rsid w:val="00463F76"/>
    <w:rsid w:val="00465578"/>
    <w:rsid w:val="004661EC"/>
    <w:rsid w:val="00470C2B"/>
    <w:rsid w:val="0047362D"/>
    <w:rsid w:val="00476537"/>
    <w:rsid w:val="0048269F"/>
    <w:rsid w:val="00485B32"/>
    <w:rsid w:val="00492544"/>
    <w:rsid w:val="00492987"/>
    <w:rsid w:val="00495D24"/>
    <w:rsid w:val="0049641B"/>
    <w:rsid w:val="00497798"/>
    <w:rsid w:val="004A0AED"/>
    <w:rsid w:val="004A2366"/>
    <w:rsid w:val="004A27EC"/>
    <w:rsid w:val="004A2B47"/>
    <w:rsid w:val="004B0DB4"/>
    <w:rsid w:val="004B260F"/>
    <w:rsid w:val="004B2EB1"/>
    <w:rsid w:val="004B60E7"/>
    <w:rsid w:val="004C1582"/>
    <w:rsid w:val="004C344E"/>
    <w:rsid w:val="004C6CC7"/>
    <w:rsid w:val="004C7FDD"/>
    <w:rsid w:val="004D2821"/>
    <w:rsid w:val="004D4F38"/>
    <w:rsid w:val="004D4F41"/>
    <w:rsid w:val="004D764C"/>
    <w:rsid w:val="004E05BF"/>
    <w:rsid w:val="004E2957"/>
    <w:rsid w:val="004E6C76"/>
    <w:rsid w:val="004E7B4A"/>
    <w:rsid w:val="004F28B6"/>
    <w:rsid w:val="004F42ED"/>
    <w:rsid w:val="004F6B7B"/>
    <w:rsid w:val="004F706A"/>
    <w:rsid w:val="00506B13"/>
    <w:rsid w:val="00512B6E"/>
    <w:rsid w:val="00512CDC"/>
    <w:rsid w:val="005153FC"/>
    <w:rsid w:val="00515F2F"/>
    <w:rsid w:val="00525B2E"/>
    <w:rsid w:val="005266D8"/>
    <w:rsid w:val="00531456"/>
    <w:rsid w:val="00532E64"/>
    <w:rsid w:val="00534F2B"/>
    <w:rsid w:val="005368EC"/>
    <w:rsid w:val="00537AF8"/>
    <w:rsid w:val="00545EB1"/>
    <w:rsid w:val="005527E2"/>
    <w:rsid w:val="005533A5"/>
    <w:rsid w:val="00555728"/>
    <w:rsid w:val="00555D09"/>
    <w:rsid w:val="00556F65"/>
    <w:rsid w:val="005624B4"/>
    <w:rsid w:val="005626D6"/>
    <w:rsid w:val="0056344B"/>
    <w:rsid w:val="005642BD"/>
    <w:rsid w:val="0056464C"/>
    <w:rsid w:val="00564703"/>
    <w:rsid w:val="005664CF"/>
    <w:rsid w:val="00571398"/>
    <w:rsid w:val="00575122"/>
    <w:rsid w:val="00577D47"/>
    <w:rsid w:val="00580F22"/>
    <w:rsid w:val="0058136B"/>
    <w:rsid w:val="005820A0"/>
    <w:rsid w:val="00582856"/>
    <w:rsid w:val="00585241"/>
    <w:rsid w:val="0058639C"/>
    <w:rsid w:val="0058766E"/>
    <w:rsid w:val="005948A2"/>
    <w:rsid w:val="00596238"/>
    <w:rsid w:val="005A25DE"/>
    <w:rsid w:val="005A378B"/>
    <w:rsid w:val="005A3FCA"/>
    <w:rsid w:val="005A4BE1"/>
    <w:rsid w:val="005A5758"/>
    <w:rsid w:val="005A7D52"/>
    <w:rsid w:val="005B3023"/>
    <w:rsid w:val="005B340C"/>
    <w:rsid w:val="005B6294"/>
    <w:rsid w:val="005B7F9D"/>
    <w:rsid w:val="005C2E97"/>
    <w:rsid w:val="005C4908"/>
    <w:rsid w:val="005C5095"/>
    <w:rsid w:val="005D2737"/>
    <w:rsid w:val="005D27D8"/>
    <w:rsid w:val="005D31E0"/>
    <w:rsid w:val="005D4C41"/>
    <w:rsid w:val="005D76DA"/>
    <w:rsid w:val="005D787C"/>
    <w:rsid w:val="005E04FF"/>
    <w:rsid w:val="005E187E"/>
    <w:rsid w:val="005E4587"/>
    <w:rsid w:val="005E5966"/>
    <w:rsid w:val="005E61BF"/>
    <w:rsid w:val="005E6F58"/>
    <w:rsid w:val="005F0D33"/>
    <w:rsid w:val="005F0F5B"/>
    <w:rsid w:val="005F2FC7"/>
    <w:rsid w:val="005F774C"/>
    <w:rsid w:val="00600FE8"/>
    <w:rsid w:val="00602086"/>
    <w:rsid w:val="0060427A"/>
    <w:rsid w:val="0061159E"/>
    <w:rsid w:val="00612B78"/>
    <w:rsid w:val="00613595"/>
    <w:rsid w:val="0061456F"/>
    <w:rsid w:val="0061631B"/>
    <w:rsid w:val="00616E73"/>
    <w:rsid w:val="00617DBD"/>
    <w:rsid w:val="00620050"/>
    <w:rsid w:val="00620242"/>
    <w:rsid w:val="0062190E"/>
    <w:rsid w:val="00630B6D"/>
    <w:rsid w:val="00631FB2"/>
    <w:rsid w:val="0063302E"/>
    <w:rsid w:val="0064062F"/>
    <w:rsid w:val="00652228"/>
    <w:rsid w:val="006539B1"/>
    <w:rsid w:val="00662D44"/>
    <w:rsid w:val="006632EB"/>
    <w:rsid w:val="0066354E"/>
    <w:rsid w:val="00666AB7"/>
    <w:rsid w:val="00666C6E"/>
    <w:rsid w:val="00670B90"/>
    <w:rsid w:val="006714F0"/>
    <w:rsid w:val="00671A8A"/>
    <w:rsid w:val="006727BA"/>
    <w:rsid w:val="00674A2A"/>
    <w:rsid w:val="00680560"/>
    <w:rsid w:val="00680C0C"/>
    <w:rsid w:val="00686880"/>
    <w:rsid w:val="006878B7"/>
    <w:rsid w:val="00690912"/>
    <w:rsid w:val="00696683"/>
    <w:rsid w:val="006A43C7"/>
    <w:rsid w:val="006A45D2"/>
    <w:rsid w:val="006A7CEB"/>
    <w:rsid w:val="006B1B2D"/>
    <w:rsid w:val="006B1B96"/>
    <w:rsid w:val="006B294B"/>
    <w:rsid w:val="006B2E31"/>
    <w:rsid w:val="006B5786"/>
    <w:rsid w:val="006C0AAB"/>
    <w:rsid w:val="006C125F"/>
    <w:rsid w:val="006C1A7B"/>
    <w:rsid w:val="006D5B91"/>
    <w:rsid w:val="006E1C3F"/>
    <w:rsid w:val="006E36D8"/>
    <w:rsid w:val="006E59D7"/>
    <w:rsid w:val="006E5CE6"/>
    <w:rsid w:val="006F2181"/>
    <w:rsid w:val="006F31EB"/>
    <w:rsid w:val="006F33D7"/>
    <w:rsid w:val="00700CD1"/>
    <w:rsid w:val="00702C1A"/>
    <w:rsid w:val="00710721"/>
    <w:rsid w:val="00710785"/>
    <w:rsid w:val="00713689"/>
    <w:rsid w:val="007143BE"/>
    <w:rsid w:val="00717F4B"/>
    <w:rsid w:val="0072257F"/>
    <w:rsid w:val="00725158"/>
    <w:rsid w:val="00726CE9"/>
    <w:rsid w:val="00730857"/>
    <w:rsid w:val="00741D1D"/>
    <w:rsid w:val="0074209D"/>
    <w:rsid w:val="0074264A"/>
    <w:rsid w:val="00743FEB"/>
    <w:rsid w:val="00745997"/>
    <w:rsid w:val="00745DB8"/>
    <w:rsid w:val="00750644"/>
    <w:rsid w:val="0075149E"/>
    <w:rsid w:val="00752BA4"/>
    <w:rsid w:val="007566E3"/>
    <w:rsid w:val="0075726E"/>
    <w:rsid w:val="0076319B"/>
    <w:rsid w:val="00767C41"/>
    <w:rsid w:val="00770F6F"/>
    <w:rsid w:val="00772269"/>
    <w:rsid w:val="00772879"/>
    <w:rsid w:val="00776CAF"/>
    <w:rsid w:val="007778D9"/>
    <w:rsid w:val="00780AF7"/>
    <w:rsid w:val="00783ACF"/>
    <w:rsid w:val="00784333"/>
    <w:rsid w:val="0079349E"/>
    <w:rsid w:val="00794907"/>
    <w:rsid w:val="007A1D5A"/>
    <w:rsid w:val="007A1E45"/>
    <w:rsid w:val="007A531F"/>
    <w:rsid w:val="007A5B3F"/>
    <w:rsid w:val="007A7E7F"/>
    <w:rsid w:val="007B17DF"/>
    <w:rsid w:val="007B2AA0"/>
    <w:rsid w:val="007B2F39"/>
    <w:rsid w:val="007B374D"/>
    <w:rsid w:val="007C27CD"/>
    <w:rsid w:val="007C3793"/>
    <w:rsid w:val="007C40AB"/>
    <w:rsid w:val="007C663C"/>
    <w:rsid w:val="007C7987"/>
    <w:rsid w:val="007D00D7"/>
    <w:rsid w:val="007D2221"/>
    <w:rsid w:val="007F06F6"/>
    <w:rsid w:val="007F226A"/>
    <w:rsid w:val="007F3A16"/>
    <w:rsid w:val="007F5015"/>
    <w:rsid w:val="007F7F2F"/>
    <w:rsid w:val="008002B5"/>
    <w:rsid w:val="008006C4"/>
    <w:rsid w:val="0080190E"/>
    <w:rsid w:val="0080508B"/>
    <w:rsid w:val="008137DF"/>
    <w:rsid w:val="00817386"/>
    <w:rsid w:val="008278FB"/>
    <w:rsid w:val="00827C74"/>
    <w:rsid w:val="00830D81"/>
    <w:rsid w:val="00832237"/>
    <w:rsid w:val="008349A9"/>
    <w:rsid w:val="00835684"/>
    <w:rsid w:val="00840616"/>
    <w:rsid w:val="008427B5"/>
    <w:rsid w:val="00842F44"/>
    <w:rsid w:val="008441A1"/>
    <w:rsid w:val="00852A92"/>
    <w:rsid w:val="008536DF"/>
    <w:rsid w:val="00855C31"/>
    <w:rsid w:val="00871C77"/>
    <w:rsid w:val="0088571F"/>
    <w:rsid w:val="00893B99"/>
    <w:rsid w:val="00895F53"/>
    <w:rsid w:val="008A121E"/>
    <w:rsid w:val="008A32B2"/>
    <w:rsid w:val="008A43B2"/>
    <w:rsid w:val="008A53DD"/>
    <w:rsid w:val="008A7CFE"/>
    <w:rsid w:val="008B0DC8"/>
    <w:rsid w:val="008B2A35"/>
    <w:rsid w:val="008B4935"/>
    <w:rsid w:val="008B54F2"/>
    <w:rsid w:val="008B5F06"/>
    <w:rsid w:val="008B6A23"/>
    <w:rsid w:val="008C07D1"/>
    <w:rsid w:val="008C0A61"/>
    <w:rsid w:val="008C2848"/>
    <w:rsid w:val="008C5573"/>
    <w:rsid w:val="008C5805"/>
    <w:rsid w:val="008C5CC9"/>
    <w:rsid w:val="008C7E2A"/>
    <w:rsid w:val="008D4280"/>
    <w:rsid w:val="008D5383"/>
    <w:rsid w:val="008E0F58"/>
    <w:rsid w:val="008E1E65"/>
    <w:rsid w:val="008E2A16"/>
    <w:rsid w:val="008E2AC6"/>
    <w:rsid w:val="008E586C"/>
    <w:rsid w:val="008F15C4"/>
    <w:rsid w:val="008F7CD1"/>
    <w:rsid w:val="009039AC"/>
    <w:rsid w:val="009102D6"/>
    <w:rsid w:val="00910B44"/>
    <w:rsid w:val="00910F75"/>
    <w:rsid w:val="0091188C"/>
    <w:rsid w:val="009123F7"/>
    <w:rsid w:val="00916947"/>
    <w:rsid w:val="009178C7"/>
    <w:rsid w:val="00917A49"/>
    <w:rsid w:val="00920B49"/>
    <w:rsid w:val="00925F31"/>
    <w:rsid w:val="009324C5"/>
    <w:rsid w:val="00935005"/>
    <w:rsid w:val="009379CE"/>
    <w:rsid w:val="00940F2C"/>
    <w:rsid w:val="00942456"/>
    <w:rsid w:val="00947E4E"/>
    <w:rsid w:val="0095075E"/>
    <w:rsid w:val="00951F77"/>
    <w:rsid w:val="00953577"/>
    <w:rsid w:val="00955551"/>
    <w:rsid w:val="009578C4"/>
    <w:rsid w:val="00962B04"/>
    <w:rsid w:val="00964083"/>
    <w:rsid w:val="00967ED0"/>
    <w:rsid w:val="00971DB2"/>
    <w:rsid w:val="009737BA"/>
    <w:rsid w:val="00974755"/>
    <w:rsid w:val="00975A40"/>
    <w:rsid w:val="00975F58"/>
    <w:rsid w:val="00976FC1"/>
    <w:rsid w:val="00981355"/>
    <w:rsid w:val="00983F20"/>
    <w:rsid w:val="00984521"/>
    <w:rsid w:val="00991254"/>
    <w:rsid w:val="00994DA6"/>
    <w:rsid w:val="00996B0B"/>
    <w:rsid w:val="009A09E6"/>
    <w:rsid w:val="009A1804"/>
    <w:rsid w:val="009A3D16"/>
    <w:rsid w:val="009A7DFE"/>
    <w:rsid w:val="009B292A"/>
    <w:rsid w:val="009B5EF3"/>
    <w:rsid w:val="009B7078"/>
    <w:rsid w:val="009C0EA3"/>
    <w:rsid w:val="009C1431"/>
    <w:rsid w:val="009C54B6"/>
    <w:rsid w:val="009C758D"/>
    <w:rsid w:val="009C7629"/>
    <w:rsid w:val="009D23B1"/>
    <w:rsid w:val="009D4A3B"/>
    <w:rsid w:val="009D6390"/>
    <w:rsid w:val="009D779C"/>
    <w:rsid w:val="009E0A1C"/>
    <w:rsid w:val="009E3498"/>
    <w:rsid w:val="009E3816"/>
    <w:rsid w:val="009E56D2"/>
    <w:rsid w:val="009E6417"/>
    <w:rsid w:val="009E680A"/>
    <w:rsid w:val="009F0DAA"/>
    <w:rsid w:val="009F14F3"/>
    <w:rsid w:val="009F1757"/>
    <w:rsid w:val="009F259B"/>
    <w:rsid w:val="009F275A"/>
    <w:rsid w:val="00A04B92"/>
    <w:rsid w:val="00A0579F"/>
    <w:rsid w:val="00A108A6"/>
    <w:rsid w:val="00A119A9"/>
    <w:rsid w:val="00A15CBC"/>
    <w:rsid w:val="00A30670"/>
    <w:rsid w:val="00A30AC6"/>
    <w:rsid w:val="00A3330B"/>
    <w:rsid w:val="00A338B9"/>
    <w:rsid w:val="00A353E8"/>
    <w:rsid w:val="00A35C22"/>
    <w:rsid w:val="00A401CB"/>
    <w:rsid w:val="00A40F35"/>
    <w:rsid w:val="00A43493"/>
    <w:rsid w:val="00A4408F"/>
    <w:rsid w:val="00A44795"/>
    <w:rsid w:val="00A50845"/>
    <w:rsid w:val="00A54192"/>
    <w:rsid w:val="00A55948"/>
    <w:rsid w:val="00A6199D"/>
    <w:rsid w:val="00A61A10"/>
    <w:rsid w:val="00A61B46"/>
    <w:rsid w:val="00A62D9C"/>
    <w:rsid w:val="00A64E5C"/>
    <w:rsid w:val="00A679E4"/>
    <w:rsid w:val="00A71BED"/>
    <w:rsid w:val="00A72B03"/>
    <w:rsid w:val="00A76DE3"/>
    <w:rsid w:val="00A83845"/>
    <w:rsid w:val="00A8475E"/>
    <w:rsid w:val="00A924DD"/>
    <w:rsid w:val="00A9445B"/>
    <w:rsid w:val="00A94CC8"/>
    <w:rsid w:val="00A9513E"/>
    <w:rsid w:val="00A957F0"/>
    <w:rsid w:val="00A95CE1"/>
    <w:rsid w:val="00AA6A41"/>
    <w:rsid w:val="00AA7536"/>
    <w:rsid w:val="00AB314A"/>
    <w:rsid w:val="00AB3ADE"/>
    <w:rsid w:val="00AB3B35"/>
    <w:rsid w:val="00AB68FB"/>
    <w:rsid w:val="00AC2341"/>
    <w:rsid w:val="00AC2DBF"/>
    <w:rsid w:val="00AC4C36"/>
    <w:rsid w:val="00AC5726"/>
    <w:rsid w:val="00AC6B60"/>
    <w:rsid w:val="00AC71B1"/>
    <w:rsid w:val="00AD0078"/>
    <w:rsid w:val="00AD3148"/>
    <w:rsid w:val="00AD43F9"/>
    <w:rsid w:val="00AD5430"/>
    <w:rsid w:val="00AD7215"/>
    <w:rsid w:val="00AE2AFB"/>
    <w:rsid w:val="00AE3343"/>
    <w:rsid w:val="00AE4039"/>
    <w:rsid w:val="00AE6E4C"/>
    <w:rsid w:val="00AF0CC7"/>
    <w:rsid w:val="00AF5A61"/>
    <w:rsid w:val="00B00C8A"/>
    <w:rsid w:val="00B04BA1"/>
    <w:rsid w:val="00B06C21"/>
    <w:rsid w:val="00B16EB7"/>
    <w:rsid w:val="00B17969"/>
    <w:rsid w:val="00B2343B"/>
    <w:rsid w:val="00B23814"/>
    <w:rsid w:val="00B24A9F"/>
    <w:rsid w:val="00B27C8A"/>
    <w:rsid w:val="00B300EB"/>
    <w:rsid w:val="00B30599"/>
    <w:rsid w:val="00B33C01"/>
    <w:rsid w:val="00B35EA3"/>
    <w:rsid w:val="00B35EFB"/>
    <w:rsid w:val="00B518F0"/>
    <w:rsid w:val="00B6076D"/>
    <w:rsid w:val="00B630EB"/>
    <w:rsid w:val="00B675C9"/>
    <w:rsid w:val="00B7065B"/>
    <w:rsid w:val="00B74489"/>
    <w:rsid w:val="00B757D9"/>
    <w:rsid w:val="00B76502"/>
    <w:rsid w:val="00B81283"/>
    <w:rsid w:val="00B82321"/>
    <w:rsid w:val="00B83259"/>
    <w:rsid w:val="00B83880"/>
    <w:rsid w:val="00B861EE"/>
    <w:rsid w:val="00B86B61"/>
    <w:rsid w:val="00B9392E"/>
    <w:rsid w:val="00B94C8B"/>
    <w:rsid w:val="00B97E44"/>
    <w:rsid w:val="00BA0A48"/>
    <w:rsid w:val="00BA188A"/>
    <w:rsid w:val="00BA4621"/>
    <w:rsid w:val="00BA47B1"/>
    <w:rsid w:val="00BA5B22"/>
    <w:rsid w:val="00BA6104"/>
    <w:rsid w:val="00BA680E"/>
    <w:rsid w:val="00BB10BB"/>
    <w:rsid w:val="00BB3D1E"/>
    <w:rsid w:val="00BC26EA"/>
    <w:rsid w:val="00BC3F6B"/>
    <w:rsid w:val="00BC6045"/>
    <w:rsid w:val="00BD2194"/>
    <w:rsid w:val="00BD53FA"/>
    <w:rsid w:val="00BE150D"/>
    <w:rsid w:val="00BE69C3"/>
    <w:rsid w:val="00BE6C7A"/>
    <w:rsid w:val="00BF05B4"/>
    <w:rsid w:val="00BF1E3A"/>
    <w:rsid w:val="00BF2839"/>
    <w:rsid w:val="00BF3009"/>
    <w:rsid w:val="00BF6AAF"/>
    <w:rsid w:val="00C050FD"/>
    <w:rsid w:val="00C13803"/>
    <w:rsid w:val="00C217E3"/>
    <w:rsid w:val="00C21D80"/>
    <w:rsid w:val="00C2327A"/>
    <w:rsid w:val="00C25D52"/>
    <w:rsid w:val="00C27010"/>
    <w:rsid w:val="00C317D9"/>
    <w:rsid w:val="00C3386C"/>
    <w:rsid w:val="00C360F0"/>
    <w:rsid w:val="00C3641A"/>
    <w:rsid w:val="00C40207"/>
    <w:rsid w:val="00C41486"/>
    <w:rsid w:val="00C41C63"/>
    <w:rsid w:val="00C449A8"/>
    <w:rsid w:val="00C4558F"/>
    <w:rsid w:val="00C50CCD"/>
    <w:rsid w:val="00C51E91"/>
    <w:rsid w:val="00C53994"/>
    <w:rsid w:val="00C53DA6"/>
    <w:rsid w:val="00C562E9"/>
    <w:rsid w:val="00C56E40"/>
    <w:rsid w:val="00C57BC7"/>
    <w:rsid w:val="00C60067"/>
    <w:rsid w:val="00C61328"/>
    <w:rsid w:val="00C63E6C"/>
    <w:rsid w:val="00C7057C"/>
    <w:rsid w:val="00C7651B"/>
    <w:rsid w:val="00C77603"/>
    <w:rsid w:val="00C77A08"/>
    <w:rsid w:val="00C81490"/>
    <w:rsid w:val="00C81F31"/>
    <w:rsid w:val="00C82869"/>
    <w:rsid w:val="00C82CC9"/>
    <w:rsid w:val="00C82F77"/>
    <w:rsid w:val="00C85E69"/>
    <w:rsid w:val="00C91B9C"/>
    <w:rsid w:val="00C924BA"/>
    <w:rsid w:val="00C928A7"/>
    <w:rsid w:val="00C92BB4"/>
    <w:rsid w:val="00C933EC"/>
    <w:rsid w:val="00C93BF5"/>
    <w:rsid w:val="00C9461F"/>
    <w:rsid w:val="00CA04AE"/>
    <w:rsid w:val="00CA0F65"/>
    <w:rsid w:val="00CA545F"/>
    <w:rsid w:val="00CB2211"/>
    <w:rsid w:val="00CB2BBE"/>
    <w:rsid w:val="00CB3260"/>
    <w:rsid w:val="00CB355A"/>
    <w:rsid w:val="00CC0A04"/>
    <w:rsid w:val="00CC744D"/>
    <w:rsid w:val="00CD2701"/>
    <w:rsid w:val="00CD5771"/>
    <w:rsid w:val="00CE3012"/>
    <w:rsid w:val="00CE71E3"/>
    <w:rsid w:val="00CF1762"/>
    <w:rsid w:val="00CF3719"/>
    <w:rsid w:val="00D01788"/>
    <w:rsid w:val="00D02A08"/>
    <w:rsid w:val="00D04E78"/>
    <w:rsid w:val="00D06EAC"/>
    <w:rsid w:val="00D106E3"/>
    <w:rsid w:val="00D107D4"/>
    <w:rsid w:val="00D15B1D"/>
    <w:rsid w:val="00D16963"/>
    <w:rsid w:val="00D17801"/>
    <w:rsid w:val="00D20E62"/>
    <w:rsid w:val="00D227F5"/>
    <w:rsid w:val="00D23997"/>
    <w:rsid w:val="00D3086B"/>
    <w:rsid w:val="00D32018"/>
    <w:rsid w:val="00D37188"/>
    <w:rsid w:val="00D4120F"/>
    <w:rsid w:val="00D45E22"/>
    <w:rsid w:val="00D47932"/>
    <w:rsid w:val="00D512D9"/>
    <w:rsid w:val="00D51DCE"/>
    <w:rsid w:val="00D614B0"/>
    <w:rsid w:val="00D616DE"/>
    <w:rsid w:val="00D63608"/>
    <w:rsid w:val="00D63AE2"/>
    <w:rsid w:val="00D6441A"/>
    <w:rsid w:val="00D70B95"/>
    <w:rsid w:val="00D70D3B"/>
    <w:rsid w:val="00D7271C"/>
    <w:rsid w:val="00D77298"/>
    <w:rsid w:val="00D90005"/>
    <w:rsid w:val="00D943C2"/>
    <w:rsid w:val="00D95238"/>
    <w:rsid w:val="00D96FB5"/>
    <w:rsid w:val="00D97D63"/>
    <w:rsid w:val="00DA5B61"/>
    <w:rsid w:val="00DA5F35"/>
    <w:rsid w:val="00DA691B"/>
    <w:rsid w:val="00DB5028"/>
    <w:rsid w:val="00DC151F"/>
    <w:rsid w:val="00DC2BA8"/>
    <w:rsid w:val="00DD065F"/>
    <w:rsid w:val="00DD3DDA"/>
    <w:rsid w:val="00DD41F4"/>
    <w:rsid w:val="00DD6E09"/>
    <w:rsid w:val="00DE2AE6"/>
    <w:rsid w:val="00DE3BD8"/>
    <w:rsid w:val="00DE3D37"/>
    <w:rsid w:val="00DE4A41"/>
    <w:rsid w:val="00DE5CD3"/>
    <w:rsid w:val="00DF12B6"/>
    <w:rsid w:val="00DF1EA7"/>
    <w:rsid w:val="00DF1FF0"/>
    <w:rsid w:val="00DF217E"/>
    <w:rsid w:val="00DF74A6"/>
    <w:rsid w:val="00DF7A34"/>
    <w:rsid w:val="00E000F1"/>
    <w:rsid w:val="00E02A91"/>
    <w:rsid w:val="00E03586"/>
    <w:rsid w:val="00E043FC"/>
    <w:rsid w:val="00E04521"/>
    <w:rsid w:val="00E10339"/>
    <w:rsid w:val="00E10F1B"/>
    <w:rsid w:val="00E12A37"/>
    <w:rsid w:val="00E17B75"/>
    <w:rsid w:val="00E21A90"/>
    <w:rsid w:val="00E221BF"/>
    <w:rsid w:val="00E22DB6"/>
    <w:rsid w:val="00E22F53"/>
    <w:rsid w:val="00E304D5"/>
    <w:rsid w:val="00E34D83"/>
    <w:rsid w:val="00E447F5"/>
    <w:rsid w:val="00E46D6D"/>
    <w:rsid w:val="00E50C61"/>
    <w:rsid w:val="00E547D2"/>
    <w:rsid w:val="00E60DEC"/>
    <w:rsid w:val="00E63FD5"/>
    <w:rsid w:val="00E67F5E"/>
    <w:rsid w:val="00E70BB4"/>
    <w:rsid w:val="00E756AD"/>
    <w:rsid w:val="00E80CA6"/>
    <w:rsid w:val="00E81062"/>
    <w:rsid w:val="00E83B5A"/>
    <w:rsid w:val="00E8557E"/>
    <w:rsid w:val="00E91E11"/>
    <w:rsid w:val="00E94190"/>
    <w:rsid w:val="00E94B7D"/>
    <w:rsid w:val="00E9515D"/>
    <w:rsid w:val="00E96ADB"/>
    <w:rsid w:val="00EA4FFC"/>
    <w:rsid w:val="00EB276C"/>
    <w:rsid w:val="00EB3C41"/>
    <w:rsid w:val="00EB6EFD"/>
    <w:rsid w:val="00EB79D7"/>
    <w:rsid w:val="00EC09B0"/>
    <w:rsid w:val="00ED5861"/>
    <w:rsid w:val="00EE030B"/>
    <w:rsid w:val="00EE256A"/>
    <w:rsid w:val="00EE69C1"/>
    <w:rsid w:val="00EE6C37"/>
    <w:rsid w:val="00EF02CB"/>
    <w:rsid w:val="00EF0EF3"/>
    <w:rsid w:val="00EF34ED"/>
    <w:rsid w:val="00EF52BA"/>
    <w:rsid w:val="00EF5AD6"/>
    <w:rsid w:val="00F00885"/>
    <w:rsid w:val="00F01044"/>
    <w:rsid w:val="00F01800"/>
    <w:rsid w:val="00F047C9"/>
    <w:rsid w:val="00F07318"/>
    <w:rsid w:val="00F12568"/>
    <w:rsid w:val="00F15D26"/>
    <w:rsid w:val="00F17033"/>
    <w:rsid w:val="00F208E9"/>
    <w:rsid w:val="00F22BFD"/>
    <w:rsid w:val="00F22E7D"/>
    <w:rsid w:val="00F2472B"/>
    <w:rsid w:val="00F331E9"/>
    <w:rsid w:val="00F338A7"/>
    <w:rsid w:val="00F339DF"/>
    <w:rsid w:val="00F3714D"/>
    <w:rsid w:val="00F37725"/>
    <w:rsid w:val="00F411B8"/>
    <w:rsid w:val="00F43283"/>
    <w:rsid w:val="00F45C55"/>
    <w:rsid w:val="00F46496"/>
    <w:rsid w:val="00F51169"/>
    <w:rsid w:val="00F5597D"/>
    <w:rsid w:val="00F56B87"/>
    <w:rsid w:val="00F64297"/>
    <w:rsid w:val="00F66658"/>
    <w:rsid w:val="00F70671"/>
    <w:rsid w:val="00F70B7E"/>
    <w:rsid w:val="00F74768"/>
    <w:rsid w:val="00F74DF0"/>
    <w:rsid w:val="00F75842"/>
    <w:rsid w:val="00F80ED0"/>
    <w:rsid w:val="00F81280"/>
    <w:rsid w:val="00F81728"/>
    <w:rsid w:val="00F81B9E"/>
    <w:rsid w:val="00F83037"/>
    <w:rsid w:val="00F8383D"/>
    <w:rsid w:val="00F83887"/>
    <w:rsid w:val="00F85853"/>
    <w:rsid w:val="00F9259A"/>
    <w:rsid w:val="00F92F0E"/>
    <w:rsid w:val="00F9508D"/>
    <w:rsid w:val="00F95963"/>
    <w:rsid w:val="00F97CFB"/>
    <w:rsid w:val="00FA025A"/>
    <w:rsid w:val="00FA0266"/>
    <w:rsid w:val="00FA2D73"/>
    <w:rsid w:val="00FA45B4"/>
    <w:rsid w:val="00FA4894"/>
    <w:rsid w:val="00FA5000"/>
    <w:rsid w:val="00FB15A6"/>
    <w:rsid w:val="00FC0097"/>
    <w:rsid w:val="00FC049D"/>
    <w:rsid w:val="00FC2C31"/>
    <w:rsid w:val="00FC5C0B"/>
    <w:rsid w:val="00FD1B6B"/>
    <w:rsid w:val="00FD3164"/>
    <w:rsid w:val="00FD5574"/>
    <w:rsid w:val="00FD7FB6"/>
    <w:rsid w:val="00FE231E"/>
    <w:rsid w:val="00FE7784"/>
    <w:rsid w:val="00FE7B26"/>
    <w:rsid w:val="00FF0F1E"/>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188"/>
    <w:rPr>
      <w:sz w:val="24"/>
      <w:szCs w:val="24"/>
    </w:rPr>
  </w:style>
  <w:style w:type="paragraph" w:styleId="Titre1">
    <w:name w:val="heading 1"/>
    <w:basedOn w:val="Normal"/>
    <w:next w:val="Normal"/>
    <w:qFormat/>
    <w:rsid w:val="00F83037"/>
    <w:pPr>
      <w:keepNext/>
      <w:numPr>
        <w:numId w:val="2"/>
      </w:numPr>
      <w:tabs>
        <w:tab w:val="left" w:pos="709"/>
        <w:tab w:val="left" w:pos="1134"/>
        <w:tab w:val="left" w:pos="6946"/>
      </w:tabs>
      <w:ind w:left="7230"/>
      <w:outlineLvl w:val="0"/>
    </w:pPr>
    <w:rPr>
      <w:b/>
      <w:bCs/>
      <w:szCs w:val="20"/>
      <w:u w:val="single"/>
    </w:rPr>
  </w:style>
  <w:style w:type="paragraph" w:styleId="Titre2">
    <w:name w:val="heading 2"/>
    <w:basedOn w:val="Normal"/>
    <w:next w:val="Normal"/>
    <w:link w:val="Titre2Car"/>
    <w:qFormat/>
    <w:rsid w:val="00F83037"/>
    <w:pPr>
      <w:keepNext/>
      <w:numPr>
        <w:ilvl w:val="1"/>
        <w:numId w:val="2"/>
      </w:numPr>
      <w:tabs>
        <w:tab w:val="left" w:pos="1134"/>
        <w:tab w:val="left" w:pos="6946"/>
      </w:tabs>
      <w:ind w:left="3970"/>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2"/>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827C74"/>
    <w:pPr>
      <w:tabs>
        <w:tab w:val="right" w:leader="dot" w:pos="9629"/>
      </w:tabs>
    </w:pPr>
    <w:rPr>
      <w:rFonts w:ascii="Arial Gras" w:hAnsi="Arial Gras" w:cs="Arial"/>
      <w:bCs/>
      <w:noProof/>
      <w:sz w:val="20"/>
      <w:szCs w:val="20"/>
    </w:rPr>
  </w:style>
  <w:style w:type="paragraph" w:styleId="TM1">
    <w:name w:val="toc 1"/>
    <w:basedOn w:val="Normal"/>
    <w:next w:val="Normal"/>
    <w:autoRedefine/>
    <w:uiPriority w:val="39"/>
    <w:rsid w:val="008536DF"/>
    <w:pPr>
      <w:tabs>
        <w:tab w:val="right" w:leader="dot" w:pos="9629"/>
      </w:tabs>
      <w:spacing w:before="120"/>
    </w:pPr>
    <w:rPr>
      <w:rFonts w:ascii="Arial" w:hAnsi="Arial" w:cs="Arial"/>
      <w:b/>
      <w:bCs/>
      <w:caps/>
      <w:noProof/>
      <w:sz w:val="22"/>
      <w:szCs w:val="22"/>
    </w:rPr>
  </w:style>
  <w:style w:type="paragraph" w:styleId="TM3">
    <w:name w:val="toc 3"/>
    <w:basedOn w:val="Normal"/>
    <w:next w:val="Normal"/>
    <w:autoRedefine/>
    <w:uiPriority w:val="39"/>
    <w:pPr>
      <w:ind w:left="240"/>
    </w:pPr>
    <w:rPr>
      <w:rFonts w:asciiTheme="minorHAnsi" w:hAnsiTheme="minorHAnsi"/>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rFonts w:asciiTheme="minorHAnsi" w:hAnsiTheme="minorHAnsi"/>
      <w:sz w:val="20"/>
      <w:szCs w:val="20"/>
    </w:rPr>
  </w:style>
  <w:style w:type="paragraph" w:styleId="TM5">
    <w:name w:val="toc 5"/>
    <w:basedOn w:val="Normal"/>
    <w:next w:val="Normal"/>
    <w:autoRedefine/>
    <w:semiHidden/>
    <w:pPr>
      <w:ind w:left="720"/>
    </w:pPr>
    <w:rPr>
      <w:rFonts w:asciiTheme="minorHAnsi" w:hAnsiTheme="minorHAnsi"/>
      <w:sz w:val="20"/>
      <w:szCs w:val="20"/>
    </w:rPr>
  </w:style>
  <w:style w:type="paragraph" w:styleId="TM6">
    <w:name w:val="toc 6"/>
    <w:basedOn w:val="Normal"/>
    <w:next w:val="Normal"/>
    <w:autoRedefine/>
    <w:semiHidden/>
    <w:pPr>
      <w:ind w:left="960"/>
    </w:pPr>
    <w:rPr>
      <w:rFonts w:asciiTheme="minorHAnsi" w:hAnsiTheme="minorHAnsi"/>
      <w:sz w:val="20"/>
      <w:szCs w:val="20"/>
    </w:rPr>
  </w:style>
  <w:style w:type="paragraph" w:styleId="TM7">
    <w:name w:val="toc 7"/>
    <w:basedOn w:val="Normal"/>
    <w:next w:val="Normal"/>
    <w:autoRedefine/>
    <w:semiHidden/>
    <w:pPr>
      <w:ind w:left="1200"/>
    </w:pPr>
    <w:rPr>
      <w:rFonts w:asciiTheme="minorHAnsi" w:hAnsiTheme="minorHAnsi"/>
      <w:sz w:val="20"/>
      <w:szCs w:val="20"/>
    </w:rPr>
  </w:style>
  <w:style w:type="paragraph" w:styleId="TM8">
    <w:name w:val="toc 8"/>
    <w:basedOn w:val="Normal"/>
    <w:next w:val="Normal"/>
    <w:autoRedefine/>
    <w:semiHidden/>
    <w:pPr>
      <w:ind w:left="1440"/>
    </w:pPr>
    <w:rPr>
      <w:rFonts w:asciiTheme="minorHAnsi" w:hAnsiTheme="minorHAnsi"/>
      <w:sz w:val="20"/>
      <w:szCs w:val="20"/>
    </w:rPr>
  </w:style>
  <w:style w:type="paragraph" w:styleId="TM9">
    <w:name w:val="toc 9"/>
    <w:basedOn w:val="Normal"/>
    <w:next w:val="Normal"/>
    <w:autoRedefine/>
    <w:semiHidden/>
    <w:pPr>
      <w:ind w:left="1680"/>
    </w:pPr>
    <w:rPr>
      <w:rFonts w:asciiTheme="minorHAnsi" w:hAnsiTheme="minorHAnsi"/>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link w:val="RetraitcorpsdetexteCar"/>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8"/>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customStyle="1" w:styleId="titre0">
    <w:name w:val="titre"/>
    <w:basedOn w:val="Normal"/>
    <w:rsid w:val="00153970"/>
    <w:rPr>
      <w:rFonts w:ascii="Univers (WN)" w:hAnsi="Univers (WN)"/>
      <w:b/>
      <w:szCs w:val="20"/>
      <w:u w:val="single"/>
    </w:rPr>
  </w:style>
  <w:style w:type="character" w:customStyle="1" w:styleId="Titre2Car">
    <w:name w:val="Titre 2 Car"/>
    <w:link w:val="Titre2"/>
    <w:rsid w:val="00910F75"/>
    <w:rPr>
      <w:rFonts w:ascii="Futura" w:hAnsi="Futura"/>
      <w:b/>
      <w:sz w:val="24"/>
      <w:u w:val="single"/>
    </w:rPr>
  </w:style>
  <w:style w:type="paragraph" w:styleId="NormalWeb">
    <w:name w:val="Normal (Web)"/>
    <w:basedOn w:val="Normal"/>
    <w:rsid w:val="00910F75"/>
    <w:pPr>
      <w:spacing w:before="100" w:beforeAutospacing="1" w:after="100" w:afterAutospacing="1"/>
    </w:pPr>
  </w:style>
  <w:style w:type="character" w:customStyle="1" w:styleId="ParagraphedelisteCar">
    <w:name w:val="Paragraphe de liste Car"/>
    <w:basedOn w:val="Policepardfaut"/>
    <w:link w:val="Paragraphedeliste"/>
    <w:uiPriority w:val="34"/>
    <w:locked/>
    <w:rsid w:val="00910F75"/>
    <w:rPr>
      <w:rFonts w:ascii="Arial" w:hAnsi="Arial"/>
      <w:szCs w:val="24"/>
    </w:rPr>
  </w:style>
  <w:style w:type="paragraph" w:customStyle="1" w:styleId="Titre1-A-texte">
    <w:name w:val="Titre 1-A-texte"/>
    <w:basedOn w:val="Normal"/>
    <w:link w:val="Titre1-A-texteCar"/>
    <w:rsid w:val="007C7987"/>
    <w:pPr>
      <w:overflowPunct w:val="0"/>
      <w:autoSpaceDE w:val="0"/>
      <w:autoSpaceDN w:val="0"/>
      <w:adjustRightInd w:val="0"/>
      <w:textAlignment w:val="baseline"/>
    </w:pPr>
    <w:rPr>
      <w:rFonts w:ascii="Arial" w:hAnsi="Arial"/>
      <w:sz w:val="22"/>
      <w:szCs w:val="20"/>
      <w:lang w:val="en-GB"/>
    </w:rPr>
  </w:style>
  <w:style w:type="character" w:customStyle="1" w:styleId="Titre1-A-texteCar">
    <w:name w:val="Titre 1-A-texte Car"/>
    <w:link w:val="Titre1-A-texte"/>
    <w:rsid w:val="007C7987"/>
    <w:rPr>
      <w:rFonts w:ascii="Arial" w:hAnsi="Arial"/>
      <w:sz w:val="22"/>
      <w:lang w:val="en-GB"/>
    </w:rPr>
  </w:style>
  <w:style w:type="character" w:customStyle="1" w:styleId="NotedebasdepageCar">
    <w:name w:val="Note de bas de page Car"/>
    <w:basedOn w:val="Policepardfaut"/>
    <w:link w:val="Notedebasdepage"/>
    <w:semiHidden/>
    <w:rsid w:val="00171753"/>
  </w:style>
  <w:style w:type="character" w:customStyle="1" w:styleId="Titre2Car1">
    <w:name w:val="Titre 2 Car1"/>
    <w:aliases w:val="Titre 2 Car Car"/>
    <w:rsid w:val="00752BA4"/>
    <w:rPr>
      <w:rFonts w:ascii="Arial" w:hAnsi="Arial" w:cs="Arial"/>
      <w:b/>
      <w:sz w:val="22"/>
      <w:szCs w:val="22"/>
    </w:rPr>
  </w:style>
  <w:style w:type="paragraph" w:customStyle="1" w:styleId="par">
    <w:name w:val="par"/>
    <w:basedOn w:val="Normal"/>
    <w:rsid w:val="00752BA4"/>
    <w:pPr>
      <w:spacing w:line="240" w:lineRule="exact"/>
      <w:ind w:left="567" w:hanging="567"/>
      <w:jc w:val="both"/>
    </w:pPr>
    <w:rPr>
      <w:rFonts w:ascii="Univers (WN)" w:hAnsi="Univers (WN)"/>
      <w:sz w:val="20"/>
      <w:szCs w:val="20"/>
    </w:rPr>
  </w:style>
  <w:style w:type="character" w:customStyle="1" w:styleId="RetraitcorpsdetexteCar">
    <w:name w:val="Retrait corps de texte Car"/>
    <w:basedOn w:val="Policepardfaut"/>
    <w:link w:val="Retraitcorpsdetexte"/>
    <w:rsid w:val="00316A03"/>
    <w:rPr>
      <w:sz w:val="24"/>
      <w:szCs w:val="24"/>
    </w:rPr>
  </w:style>
  <w:style w:type="table" w:styleId="Grilledutableau">
    <w:name w:val="Table Grid"/>
    <w:basedOn w:val="TableauNormal"/>
    <w:rsid w:val="00DD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9F14F3"/>
  </w:style>
  <w:style w:type="character" w:styleId="Mentionnonrsolue">
    <w:name w:val="Unresolved Mention"/>
    <w:basedOn w:val="Policepardfaut"/>
    <w:uiPriority w:val="99"/>
    <w:semiHidden/>
    <w:unhideWhenUsed/>
    <w:rsid w:val="00722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26494650">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18015431">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047949464">
      <w:bodyDiv w:val="1"/>
      <w:marLeft w:val="0"/>
      <w:marRight w:val="0"/>
      <w:marTop w:val="0"/>
      <w:marBottom w:val="0"/>
      <w:divBdr>
        <w:top w:val="none" w:sz="0" w:space="0" w:color="auto"/>
        <w:left w:val="none" w:sz="0" w:space="0" w:color="auto"/>
        <w:bottom w:val="none" w:sz="0" w:space="0" w:color="auto"/>
        <w:right w:val="none" w:sz="0" w:space="0" w:color="auto"/>
      </w:divBdr>
    </w:div>
    <w:div w:id="109871300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415709145">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cal.boulitreau@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gueran.thirion@cea.fr" TargetMode="External"/><Relationship Id="rId4" Type="http://schemas.openxmlformats.org/officeDocument/2006/relationships/settings" Target="settings.xml"/><Relationship Id="rId9" Type="http://schemas.openxmlformats.org/officeDocument/2006/relationships/hyperlink" Target="mailto:viviane.salaun@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60F1-A354-4FAA-97F8-FE8AF99F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19</Pages>
  <Words>5843</Words>
  <Characters>33362</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39127</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THIRION Anguéran</cp:lastModifiedBy>
  <cp:revision>34</cp:revision>
  <cp:lastPrinted>2025-09-22T09:20:00Z</cp:lastPrinted>
  <dcterms:created xsi:type="dcterms:W3CDTF">2025-05-16T06:28:00Z</dcterms:created>
  <dcterms:modified xsi:type="dcterms:W3CDTF">2025-10-16T14:31:00Z</dcterms:modified>
</cp:coreProperties>
</file>